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DC" w:rsidRDefault="005B5EDC" w:rsidP="005B5EDC">
      <w:pPr>
        <w:pStyle w:val="Style23"/>
        <w:spacing w:line="240" w:lineRule="auto"/>
        <w:jc w:val="right"/>
        <w:rPr>
          <w:b/>
          <w:sz w:val="26"/>
          <w:szCs w:val="26"/>
        </w:rPr>
      </w:pPr>
      <w:bookmarkStart w:id="0" w:name="_Hlk168328982"/>
      <w:r>
        <w:rPr>
          <w:b/>
          <w:sz w:val="26"/>
          <w:szCs w:val="26"/>
        </w:rPr>
        <w:tab/>
      </w:r>
      <w:r>
        <w:rPr>
          <w:b/>
          <w:sz w:val="26"/>
          <w:szCs w:val="26"/>
        </w:rPr>
        <w:tab/>
      </w:r>
    </w:p>
    <w:p w:rsidR="005B5EDC" w:rsidRDefault="005B5EDC" w:rsidP="005B5EDC">
      <w:pPr>
        <w:pStyle w:val="Style23"/>
        <w:tabs>
          <w:tab w:val="left" w:pos="1170"/>
        </w:tabs>
        <w:spacing w:line="240" w:lineRule="auto"/>
        <w:jc w:val="left"/>
        <w:rPr>
          <w:b/>
          <w:sz w:val="26"/>
          <w:szCs w:val="26"/>
        </w:rPr>
      </w:pPr>
      <w:r>
        <w:rPr>
          <w:b/>
          <w:sz w:val="26"/>
          <w:szCs w:val="26"/>
        </w:rPr>
        <w:tab/>
      </w:r>
    </w:p>
    <w:tbl>
      <w:tblPr>
        <w:tblStyle w:val="a3"/>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4963"/>
      </w:tblGrid>
      <w:tr w:rsidR="005B5EDC" w:rsidTr="005B5EDC">
        <w:tc>
          <w:tcPr>
            <w:tcW w:w="5385" w:type="dxa"/>
          </w:tcPr>
          <w:p w:rsidR="005B5EDC" w:rsidRDefault="005B5EDC">
            <w:pPr>
              <w:pStyle w:val="Style23"/>
              <w:tabs>
                <w:tab w:val="left" w:pos="1170"/>
              </w:tabs>
              <w:spacing w:line="240" w:lineRule="auto"/>
              <w:jc w:val="left"/>
              <w:rPr>
                <w:b/>
                <w:sz w:val="26"/>
                <w:szCs w:val="26"/>
                <w:lang w:eastAsia="en-US"/>
              </w:rPr>
            </w:pPr>
            <w:r>
              <w:rPr>
                <w:b/>
                <w:sz w:val="26"/>
                <w:szCs w:val="26"/>
                <w:lang w:eastAsia="en-US"/>
              </w:rPr>
              <w:t>ПРИНЯТО</w:t>
            </w:r>
          </w:p>
          <w:p w:rsidR="005B5EDC" w:rsidRDefault="005B5EDC">
            <w:pPr>
              <w:pStyle w:val="Style23"/>
              <w:tabs>
                <w:tab w:val="left" w:pos="1170"/>
              </w:tabs>
              <w:spacing w:line="240" w:lineRule="auto"/>
              <w:jc w:val="left"/>
              <w:rPr>
                <w:b/>
                <w:sz w:val="26"/>
                <w:szCs w:val="26"/>
                <w:lang w:eastAsia="en-US"/>
              </w:rPr>
            </w:pPr>
          </w:p>
        </w:tc>
        <w:tc>
          <w:tcPr>
            <w:tcW w:w="4963" w:type="dxa"/>
            <w:hideMark/>
          </w:tcPr>
          <w:p w:rsidR="005B5EDC" w:rsidRDefault="005B5EDC">
            <w:pPr>
              <w:pStyle w:val="Style23"/>
              <w:tabs>
                <w:tab w:val="left" w:pos="1170"/>
              </w:tabs>
              <w:spacing w:line="240" w:lineRule="auto"/>
              <w:jc w:val="left"/>
              <w:rPr>
                <w:b/>
                <w:sz w:val="26"/>
                <w:szCs w:val="26"/>
                <w:lang w:eastAsia="en-US"/>
              </w:rPr>
            </w:pPr>
            <w:r>
              <w:rPr>
                <w:b/>
                <w:sz w:val="26"/>
                <w:szCs w:val="26"/>
                <w:lang w:eastAsia="en-US"/>
              </w:rPr>
              <w:t>УТВЕРЖДЕНО</w:t>
            </w:r>
          </w:p>
        </w:tc>
      </w:tr>
      <w:tr w:rsidR="005B5EDC" w:rsidTr="005B5EDC">
        <w:tc>
          <w:tcPr>
            <w:tcW w:w="5385" w:type="dxa"/>
            <w:hideMark/>
          </w:tcPr>
          <w:p w:rsidR="005B5EDC" w:rsidRDefault="005B5EDC">
            <w:pPr>
              <w:pStyle w:val="Style23"/>
              <w:tabs>
                <w:tab w:val="left" w:pos="1170"/>
              </w:tabs>
              <w:spacing w:line="240" w:lineRule="auto"/>
              <w:jc w:val="left"/>
              <w:rPr>
                <w:sz w:val="26"/>
                <w:szCs w:val="26"/>
                <w:lang w:eastAsia="en-US"/>
              </w:rPr>
            </w:pPr>
            <w:r>
              <w:rPr>
                <w:sz w:val="26"/>
                <w:szCs w:val="26"/>
                <w:lang w:eastAsia="en-US"/>
              </w:rPr>
              <w:t xml:space="preserve">На собрании журналистского </w:t>
            </w:r>
          </w:p>
          <w:p w:rsidR="005B5EDC" w:rsidRDefault="005B5EDC">
            <w:pPr>
              <w:pStyle w:val="Style23"/>
              <w:tabs>
                <w:tab w:val="left" w:pos="1170"/>
              </w:tabs>
              <w:spacing w:line="240" w:lineRule="auto"/>
              <w:jc w:val="left"/>
              <w:rPr>
                <w:sz w:val="26"/>
                <w:szCs w:val="26"/>
                <w:lang w:eastAsia="en-US"/>
              </w:rPr>
            </w:pPr>
            <w:r>
              <w:rPr>
                <w:sz w:val="26"/>
                <w:szCs w:val="26"/>
                <w:lang w:eastAsia="en-US"/>
              </w:rPr>
              <w:t>коллектива редакции научно-</w:t>
            </w:r>
          </w:p>
          <w:p w:rsidR="00C94C3D" w:rsidRDefault="005B5EDC">
            <w:pPr>
              <w:pStyle w:val="Style23"/>
              <w:tabs>
                <w:tab w:val="left" w:pos="1170"/>
              </w:tabs>
              <w:spacing w:line="240" w:lineRule="auto"/>
              <w:jc w:val="left"/>
              <w:rPr>
                <w:sz w:val="26"/>
                <w:szCs w:val="26"/>
                <w:lang w:eastAsia="en-US"/>
              </w:rPr>
            </w:pPr>
            <w:r>
              <w:rPr>
                <w:sz w:val="26"/>
                <w:szCs w:val="26"/>
                <w:lang w:eastAsia="en-US"/>
              </w:rPr>
              <w:t>экономического журнала «Экономика космоса»</w:t>
            </w:r>
          </w:p>
          <w:p w:rsidR="00C94C3D" w:rsidRDefault="00C94C3D">
            <w:pPr>
              <w:pStyle w:val="Style23"/>
              <w:tabs>
                <w:tab w:val="left" w:pos="1170"/>
              </w:tabs>
              <w:spacing w:line="240" w:lineRule="auto"/>
              <w:jc w:val="left"/>
              <w:rPr>
                <w:sz w:val="26"/>
                <w:szCs w:val="26"/>
                <w:lang w:eastAsia="en-US"/>
              </w:rPr>
            </w:pPr>
          </w:p>
        </w:tc>
        <w:tc>
          <w:tcPr>
            <w:tcW w:w="4963" w:type="dxa"/>
            <w:hideMark/>
          </w:tcPr>
          <w:p w:rsidR="005B5EDC" w:rsidRPr="00C94C3D" w:rsidRDefault="00C94C3D">
            <w:pPr>
              <w:pStyle w:val="Style23"/>
              <w:tabs>
                <w:tab w:val="left" w:pos="1170"/>
              </w:tabs>
              <w:spacing w:line="240" w:lineRule="auto"/>
              <w:jc w:val="left"/>
              <w:rPr>
                <w:sz w:val="26"/>
                <w:szCs w:val="26"/>
                <w:lang w:eastAsia="en-US"/>
              </w:rPr>
            </w:pPr>
            <w:r>
              <w:rPr>
                <w:sz w:val="26"/>
                <w:szCs w:val="26"/>
                <w:lang w:eastAsia="en-US"/>
              </w:rPr>
              <w:t>Главный редактор</w:t>
            </w:r>
            <w:r w:rsidR="005B5EDC">
              <w:rPr>
                <w:b/>
                <w:sz w:val="26"/>
                <w:szCs w:val="26"/>
                <w:lang w:eastAsia="en-US"/>
              </w:rPr>
              <w:t xml:space="preserve"> </w:t>
            </w:r>
            <w:r w:rsidR="005B5EDC">
              <w:rPr>
                <w:sz w:val="26"/>
                <w:szCs w:val="26"/>
                <w:lang w:eastAsia="en-US"/>
              </w:rPr>
              <w:t>научно-экономичес</w:t>
            </w:r>
            <w:r>
              <w:rPr>
                <w:sz w:val="26"/>
                <w:szCs w:val="26"/>
                <w:lang w:eastAsia="en-US"/>
              </w:rPr>
              <w:t>кого журнала «Экономика космоса»</w:t>
            </w:r>
          </w:p>
        </w:tc>
      </w:tr>
      <w:tr w:rsidR="005B5EDC" w:rsidTr="005B5EDC">
        <w:tc>
          <w:tcPr>
            <w:tcW w:w="5385" w:type="dxa"/>
            <w:hideMark/>
          </w:tcPr>
          <w:p w:rsidR="005B5EDC" w:rsidRDefault="005B5EDC">
            <w:pPr>
              <w:pStyle w:val="Style23"/>
              <w:tabs>
                <w:tab w:val="left" w:pos="1170"/>
              </w:tabs>
              <w:spacing w:line="240" w:lineRule="auto"/>
              <w:jc w:val="left"/>
              <w:rPr>
                <w:b/>
                <w:sz w:val="26"/>
                <w:szCs w:val="26"/>
                <w:lang w:eastAsia="en-US"/>
              </w:rPr>
            </w:pPr>
            <w:r>
              <w:rPr>
                <w:b/>
                <w:sz w:val="26"/>
                <w:szCs w:val="26"/>
                <w:lang w:eastAsia="en-US"/>
              </w:rPr>
              <w:t>Протокол</w:t>
            </w:r>
          </w:p>
          <w:p w:rsidR="005B5EDC" w:rsidRDefault="005B5EDC">
            <w:pPr>
              <w:pStyle w:val="Style23"/>
              <w:tabs>
                <w:tab w:val="left" w:pos="1170"/>
              </w:tabs>
              <w:spacing w:line="240" w:lineRule="auto"/>
              <w:jc w:val="left"/>
              <w:rPr>
                <w:b/>
                <w:sz w:val="26"/>
                <w:szCs w:val="26"/>
                <w:lang w:eastAsia="en-US"/>
              </w:rPr>
            </w:pPr>
            <w:r>
              <w:rPr>
                <w:b/>
                <w:sz w:val="26"/>
                <w:szCs w:val="26"/>
                <w:lang w:eastAsia="en-US"/>
              </w:rPr>
              <w:t>от «__» _________ 2022 г. № 2</w:t>
            </w:r>
          </w:p>
        </w:tc>
        <w:tc>
          <w:tcPr>
            <w:tcW w:w="4963" w:type="dxa"/>
          </w:tcPr>
          <w:p w:rsidR="00C94C3D" w:rsidRDefault="00C94C3D" w:rsidP="00C94C3D">
            <w:pPr>
              <w:pStyle w:val="Style23"/>
              <w:tabs>
                <w:tab w:val="left" w:pos="1170"/>
              </w:tabs>
              <w:spacing w:line="240" w:lineRule="auto"/>
              <w:jc w:val="left"/>
              <w:rPr>
                <w:b/>
                <w:sz w:val="26"/>
                <w:szCs w:val="26"/>
                <w:lang w:eastAsia="en-US"/>
              </w:rPr>
            </w:pPr>
          </w:p>
          <w:p w:rsidR="00C94C3D" w:rsidRDefault="00C94C3D" w:rsidP="00C94C3D">
            <w:pPr>
              <w:pStyle w:val="Style23"/>
              <w:tabs>
                <w:tab w:val="left" w:pos="1170"/>
              </w:tabs>
              <w:spacing w:line="240" w:lineRule="auto"/>
              <w:jc w:val="left"/>
              <w:rPr>
                <w:b/>
                <w:sz w:val="26"/>
                <w:szCs w:val="26"/>
                <w:lang w:eastAsia="en-US"/>
              </w:rPr>
            </w:pPr>
            <w:r>
              <w:rPr>
                <w:b/>
                <w:sz w:val="26"/>
                <w:szCs w:val="26"/>
                <w:lang w:eastAsia="en-US"/>
              </w:rPr>
              <w:t>__________________ Н.В. Казинский</w:t>
            </w:r>
          </w:p>
          <w:p w:rsidR="00C94C3D" w:rsidRDefault="00C94C3D" w:rsidP="00C94C3D">
            <w:pPr>
              <w:pStyle w:val="Style23"/>
              <w:tabs>
                <w:tab w:val="left" w:pos="1170"/>
              </w:tabs>
              <w:spacing w:line="240" w:lineRule="auto"/>
              <w:jc w:val="left"/>
              <w:rPr>
                <w:b/>
                <w:sz w:val="26"/>
                <w:szCs w:val="26"/>
                <w:lang w:eastAsia="en-US"/>
              </w:rPr>
            </w:pPr>
            <w:r>
              <w:rPr>
                <w:b/>
                <w:sz w:val="26"/>
                <w:szCs w:val="26"/>
                <w:lang w:eastAsia="en-US"/>
              </w:rPr>
              <w:t>«__»______________ 2022 г.</w:t>
            </w:r>
          </w:p>
          <w:p w:rsidR="005B5EDC" w:rsidRDefault="005B5EDC">
            <w:pPr>
              <w:pStyle w:val="Style23"/>
              <w:tabs>
                <w:tab w:val="left" w:pos="1170"/>
              </w:tabs>
              <w:spacing w:line="240" w:lineRule="auto"/>
              <w:jc w:val="left"/>
              <w:rPr>
                <w:b/>
                <w:sz w:val="26"/>
                <w:szCs w:val="26"/>
                <w:lang w:eastAsia="en-US"/>
              </w:rPr>
            </w:pPr>
          </w:p>
          <w:p w:rsidR="005B5EDC" w:rsidRDefault="005B5EDC">
            <w:pPr>
              <w:pStyle w:val="Style23"/>
              <w:tabs>
                <w:tab w:val="left" w:pos="1170"/>
              </w:tabs>
              <w:spacing w:line="240" w:lineRule="auto"/>
              <w:jc w:val="left"/>
              <w:rPr>
                <w:b/>
                <w:sz w:val="26"/>
                <w:szCs w:val="26"/>
                <w:lang w:eastAsia="en-US"/>
              </w:rPr>
            </w:pPr>
          </w:p>
          <w:p w:rsidR="005B5EDC" w:rsidRDefault="005B5EDC" w:rsidP="00C94C3D">
            <w:pPr>
              <w:pStyle w:val="Style23"/>
              <w:tabs>
                <w:tab w:val="left" w:pos="1170"/>
              </w:tabs>
              <w:spacing w:line="240" w:lineRule="auto"/>
              <w:jc w:val="left"/>
              <w:rPr>
                <w:b/>
                <w:sz w:val="26"/>
                <w:szCs w:val="26"/>
                <w:lang w:eastAsia="en-US"/>
              </w:rPr>
            </w:pPr>
          </w:p>
        </w:tc>
      </w:tr>
    </w:tbl>
    <w:p w:rsidR="005B5EDC" w:rsidRDefault="005B5EDC" w:rsidP="005B5EDC">
      <w:pPr>
        <w:pStyle w:val="Style23"/>
        <w:tabs>
          <w:tab w:val="left" w:pos="1170"/>
        </w:tabs>
        <w:spacing w:line="240" w:lineRule="auto"/>
        <w:jc w:val="left"/>
        <w:rPr>
          <w:b/>
          <w:sz w:val="26"/>
          <w:szCs w:val="26"/>
        </w:rPr>
      </w:pPr>
    </w:p>
    <w:p w:rsidR="005B5EDC" w:rsidRDefault="005B5EDC" w:rsidP="00C94C3D">
      <w:pPr>
        <w:pStyle w:val="Style23"/>
        <w:spacing w:line="240" w:lineRule="auto"/>
        <w:jc w:val="left"/>
        <w:rPr>
          <w:b/>
          <w:sz w:val="26"/>
          <w:szCs w:val="26"/>
        </w:rPr>
      </w:pPr>
      <w:bookmarkStart w:id="1" w:name="_GoBack"/>
      <w:bookmarkEnd w:id="1"/>
    </w:p>
    <w:p w:rsidR="005B5EDC" w:rsidRDefault="005B5EDC" w:rsidP="005B5EDC">
      <w:pPr>
        <w:pStyle w:val="Style23"/>
        <w:spacing w:line="240" w:lineRule="auto"/>
        <w:jc w:val="right"/>
        <w:rPr>
          <w:b/>
          <w:sz w:val="26"/>
          <w:szCs w:val="26"/>
        </w:rPr>
      </w:pPr>
    </w:p>
    <w:p w:rsidR="005B5EDC" w:rsidRPr="005B5EDC" w:rsidRDefault="005B5EDC" w:rsidP="005B5EDC">
      <w:pPr>
        <w:pStyle w:val="Style23"/>
        <w:spacing w:line="240" w:lineRule="auto"/>
        <w:jc w:val="right"/>
        <w:rPr>
          <w:sz w:val="32"/>
          <w:szCs w:val="32"/>
        </w:rPr>
      </w:pPr>
    </w:p>
    <w:p w:rsidR="005B5EDC" w:rsidRDefault="005B5EDC" w:rsidP="005B5EDC">
      <w:pPr>
        <w:pStyle w:val="Style23"/>
        <w:spacing w:line="240" w:lineRule="auto"/>
        <w:rPr>
          <w:rStyle w:val="FontStyle79"/>
          <w:b/>
          <w:sz w:val="32"/>
          <w:szCs w:val="32"/>
        </w:rPr>
      </w:pPr>
      <w:r w:rsidRPr="005B5EDC">
        <w:rPr>
          <w:rStyle w:val="FontStyle79"/>
          <w:b/>
          <w:sz w:val="32"/>
          <w:szCs w:val="32"/>
        </w:rPr>
        <w:t>ТЕХНИЧЕСКИЕ ТРЕБОВАНИЯ</w:t>
      </w:r>
    </w:p>
    <w:p w:rsidR="005B5EDC" w:rsidRPr="005B5EDC" w:rsidRDefault="005B5EDC" w:rsidP="005B5EDC">
      <w:pPr>
        <w:pStyle w:val="Style23"/>
        <w:spacing w:line="240" w:lineRule="auto"/>
        <w:rPr>
          <w:rStyle w:val="FontStyle79"/>
          <w:b/>
          <w:sz w:val="32"/>
          <w:szCs w:val="32"/>
        </w:rPr>
      </w:pPr>
    </w:p>
    <w:p w:rsidR="005B5EDC" w:rsidRPr="005B5EDC" w:rsidRDefault="005B5EDC" w:rsidP="005B5EDC">
      <w:pPr>
        <w:pStyle w:val="Style23"/>
        <w:spacing w:line="240" w:lineRule="auto"/>
        <w:rPr>
          <w:rStyle w:val="FontStyle79"/>
          <w:b/>
          <w:sz w:val="28"/>
          <w:szCs w:val="28"/>
        </w:rPr>
      </w:pPr>
    </w:p>
    <w:p w:rsidR="005B5EDC" w:rsidRPr="005B5EDC" w:rsidRDefault="005B5EDC" w:rsidP="005B5EDC">
      <w:pPr>
        <w:pStyle w:val="Style23"/>
        <w:spacing w:line="240" w:lineRule="auto"/>
        <w:rPr>
          <w:rStyle w:val="FontStyle79"/>
          <w:b/>
          <w:sz w:val="28"/>
          <w:szCs w:val="28"/>
        </w:rPr>
      </w:pPr>
      <w:r w:rsidRPr="005B5EDC">
        <w:rPr>
          <w:rStyle w:val="FontStyle79"/>
          <w:b/>
          <w:sz w:val="28"/>
          <w:szCs w:val="28"/>
        </w:rPr>
        <w:t>к статье для научно-экономического журнала «Экономика космоса»</w:t>
      </w: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p>
    <w:p w:rsidR="005B5EDC" w:rsidRDefault="005B5EDC" w:rsidP="005B5EDC">
      <w:pPr>
        <w:pStyle w:val="Style23"/>
        <w:spacing w:before="240" w:after="240" w:line="240" w:lineRule="auto"/>
        <w:rPr>
          <w:rStyle w:val="FontStyle79"/>
          <w:b/>
          <w:szCs w:val="28"/>
        </w:rPr>
      </w:pPr>
      <w:r>
        <w:rPr>
          <w:rStyle w:val="FontStyle79"/>
          <w:b/>
          <w:szCs w:val="28"/>
        </w:rPr>
        <w:t>Москва 2022 г.</w:t>
      </w:r>
    </w:p>
    <w:p w:rsidR="0065660E" w:rsidRPr="005B5EDC" w:rsidRDefault="0065660E" w:rsidP="005B5EDC">
      <w:pPr>
        <w:pStyle w:val="Style23"/>
        <w:spacing w:before="240" w:after="240" w:line="240" w:lineRule="auto"/>
        <w:rPr>
          <w:b/>
          <w:sz w:val="26"/>
          <w:szCs w:val="28"/>
        </w:rPr>
      </w:pPr>
      <w:r w:rsidRPr="00B213E9">
        <w:rPr>
          <w:rFonts w:eastAsia="Times New Roman"/>
          <w:b/>
          <w:bCs/>
          <w:caps/>
        </w:rPr>
        <w:lastRenderedPageBreak/>
        <w:t>Раздел I. Общие положения</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Направляя статью</w:t>
      </w:r>
      <w:r w:rsidRPr="00A07D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автор принимает условия Авторского договора (Публичной оферты) о публикации авторских материалов в научно-экономическом журнале «Экономика космоса»</w:t>
      </w:r>
      <w:r w:rsidRPr="00A07D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размещенного в </w:t>
      </w:r>
      <w:r w:rsidRPr="00A07D20">
        <w:rPr>
          <w:rFonts w:ascii="Times New Roman" w:eastAsia="Times New Roman" w:hAnsi="Times New Roman" w:cs="Times New Roman"/>
          <w:sz w:val="24"/>
          <w:szCs w:val="24"/>
          <w:lang w:eastAsia="ru-RU"/>
        </w:rPr>
        <w:t>сети Интернет</w:t>
      </w:r>
      <w:r>
        <w:rPr>
          <w:rFonts w:ascii="Times New Roman" w:eastAsia="Times New Roman" w:hAnsi="Times New Roman" w:cs="Times New Roman"/>
          <w:sz w:val="24"/>
          <w:szCs w:val="24"/>
          <w:lang w:eastAsia="ru-RU"/>
        </w:rPr>
        <w:t xml:space="preserve"> по адресу</w:t>
      </w:r>
      <w:r w:rsidRPr="00A07D20">
        <w:rPr>
          <w:rFonts w:ascii="Times New Roman" w:eastAsia="Times New Roman" w:hAnsi="Times New Roman" w:cs="Times New Roman"/>
          <w:sz w:val="24"/>
          <w:szCs w:val="24"/>
          <w:lang w:eastAsia="ru-RU"/>
        </w:rPr>
        <w:t>: https://agat-roscosmos.ru/publikatsii/zhurnal-ekonomika-kosmosa/</w:t>
      </w:r>
      <w:r>
        <w:rPr>
          <w:rFonts w:ascii="Times New Roman" w:eastAsia="Times New Roman" w:hAnsi="Times New Roman" w:cs="Times New Roman"/>
          <w:sz w:val="24"/>
          <w:szCs w:val="24"/>
          <w:lang w:eastAsia="ru-RU"/>
        </w:rPr>
        <w:t>.</w:t>
      </w:r>
    </w:p>
    <w:p w:rsidR="0065660E" w:rsidRPr="00B2573A"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2573A">
        <w:rPr>
          <w:rFonts w:ascii="Times New Roman" w:eastAsia="Times New Roman" w:hAnsi="Times New Roman" w:cs="Times New Roman"/>
          <w:sz w:val="24"/>
          <w:szCs w:val="24"/>
          <w:lang w:eastAsia="ru-RU"/>
        </w:rPr>
        <w:t>На электронный адрес Редакции Журнала</w:t>
      </w:r>
      <w:r>
        <w:rPr>
          <w:rFonts w:ascii="Times New Roman" w:eastAsia="Times New Roman" w:hAnsi="Times New Roman" w:cs="Times New Roman"/>
          <w:sz w:val="24"/>
          <w:szCs w:val="24"/>
          <w:lang w:eastAsia="ru-RU"/>
        </w:rPr>
        <w:t xml:space="preserve"> </w:t>
      </w:r>
      <w:r w:rsidRPr="005F0CE7">
        <w:rPr>
          <w:rFonts w:ascii="Times New Roman" w:eastAsia="Times New Roman" w:hAnsi="Times New Roman" w:cs="Times New Roman"/>
          <w:sz w:val="24"/>
          <w:szCs w:val="24"/>
          <w:lang w:eastAsia="ru-RU"/>
        </w:rPr>
        <w:t>space-economics@agat-roscosmos.ru</w:t>
      </w:r>
      <w:r w:rsidRPr="00B2573A">
        <w:rPr>
          <w:rFonts w:ascii="Times New Roman" w:eastAsia="Times New Roman" w:hAnsi="Times New Roman" w:cs="Times New Roman"/>
          <w:sz w:val="24"/>
          <w:szCs w:val="24"/>
          <w:lang w:eastAsia="ru-RU"/>
        </w:rPr>
        <w:t xml:space="preserve"> направляются (отдельными файлами):</w:t>
      </w:r>
    </w:p>
    <w:p w:rsidR="0065660E" w:rsidRPr="00B2573A" w:rsidRDefault="0065660E" w:rsidP="0065660E">
      <w:pPr>
        <w:pStyle w:val="a5"/>
        <w:widowControl w:val="0"/>
        <w:numPr>
          <w:ilvl w:val="0"/>
          <w:numId w:val="1"/>
        </w:numPr>
        <w:tabs>
          <w:tab w:val="left" w:pos="1134"/>
        </w:tabs>
        <w:ind w:left="0" w:firstLine="709"/>
        <w:contextualSpacing/>
        <w:rPr>
          <w:sz w:val="24"/>
          <w:szCs w:val="24"/>
        </w:rPr>
      </w:pPr>
      <w:r w:rsidRPr="00B2573A">
        <w:rPr>
          <w:sz w:val="24"/>
          <w:szCs w:val="24"/>
        </w:rPr>
        <w:t>сопроводительное письмо с указанием названия статьи (на русском языке), фамилии, имени, отчества автора(</w:t>
      </w:r>
      <w:proofErr w:type="spellStart"/>
      <w:r w:rsidRPr="00B2573A">
        <w:rPr>
          <w:sz w:val="24"/>
          <w:szCs w:val="24"/>
        </w:rPr>
        <w:t>ов</w:t>
      </w:r>
      <w:proofErr w:type="spellEnd"/>
      <w:r w:rsidRPr="00B2573A">
        <w:rPr>
          <w:sz w:val="24"/>
          <w:szCs w:val="24"/>
        </w:rPr>
        <w:t xml:space="preserve">) статьи (на русском языке), индекса универсальной десятичной классификации </w:t>
      </w:r>
      <w:hyperlink r:id="rId7" w:history="1">
        <w:r w:rsidRPr="00B2573A">
          <w:rPr>
            <w:sz w:val="24"/>
            <w:szCs w:val="24"/>
          </w:rPr>
          <w:t>(УДК)</w:t>
        </w:r>
      </w:hyperlink>
      <w:r w:rsidRPr="00B2573A">
        <w:rPr>
          <w:sz w:val="24"/>
          <w:szCs w:val="24"/>
        </w:rPr>
        <w:t>;</w:t>
      </w:r>
    </w:p>
    <w:p w:rsidR="0065660E" w:rsidRPr="00B2573A" w:rsidRDefault="0065660E" w:rsidP="0065660E">
      <w:pPr>
        <w:widowControl w:val="0"/>
        <w:numPr>
          <w:ilvl w:val="0"/>
          <w:numId w:val="2"/>
        </w:numPr>
        <w:tabs>
          <w:tab w:val="clear" w:pos="720"/>
          <w:tab w:val="num" w:pos="1134"/>
        </w:tabs>
        <w:spacing w:after="0" w:line="240" w:lineRule="auto"/>
        <w:ind w:left="0" w:firstLine="709"/>
        <w:jc w:val="both"/>
        <w:rPr>
          <w:rFonts w:ascii="Times New Roman" w:eastAsia="Times New Roman" w:hAnsi="Times New Roman" w:cs="Times New Roman"/>
          <w:sz w:val="24"/>
          <w:szCs w:val="24"/>
          <w:lang w:eastAsia="ru-RU"/>
        </w:rPr>
      </w:pPr>
      <w:r w:rsidRPr="00B2573A">
        <w:rPr>
          <w:rFonts w:ascii="Times New Roman" w:eastAsia="Times New Roman" w:hAnsi="Times New Roman" w:cs="Times New Roman"/>
          <w:sz w:val="24"/>
          <w:szCs w:val="24"/>
          <w:lang w:eastAsia="ru-RU"/>
        </w:rPr>
        <w:t>фотографии автора(</w:t>
      </w:r>
      <w:proofErr w:type="spellStart"/>
      <w:r w:rsidRPr="00B2573A">
        <w:rPr>
          <w:rFonts w:ascii="Times New Roman" w:eastAsia="Times New Roman" w:hAnsi="Times New Roman" w:cs="Times New Roman"/>
          <w:sz w:val="24"/>
          <w:szCs w:val="24"/>
          <w:lang w:eastAsia="ru-RU"/>
        </w:rPr>
        <w:t>ов</w:t>
      </w:r>
      <w:proofErr w:type="spellEnd"/>
      <w:r w:rsidRPr="00B2573A">
        <w:rPr>
          <w:rFonts w:ascii="Times New Roman" w:eastAsia="Times New Roman" w:hAnsi="Times New Roman" w:cs="Times New Roman"/>
          <w:sz w:val="24"/>
          <w:szCs w:val="24"/>
          <w:lang w:eastAsia="ru-RU"/>
        </w:rPr>
        <w:t xml:space="preserve">) статьи (в деловом стиле; </w:t>
      </w:r>
      <w:r w:rsidRPr="00B2573A">
        <w:rPr>
          <w:rFonts w:ascii="Times New Roman" w:hAnsi="Times New Roman" w:cs="Times New Roman"/>
          <w:sz w:val="24"/>
          <w:szCs w:val="24"/>
        </w:rPr>
        <w:t>в формате .</w:t>
      </w:r>
      <w:proofErr w:type="spellStart"/>
      <w:r w:rsidRPr="00B2573A">
        <w:rPr>
          <w:rFonts w:ascii="Times New Roman" w:hAnsi="Times New Roman" w:cs="Times New Roman"/>
          <w:sz w:val="24"/>
          <w:szCs w:val="24"/>
        </w:rPr>
        <w:t>jpg</w:t>
      </w:r>
      <w:proofErr w:type="spellEnd"/>
      <w:r w:rsidRPr="00B2573A">
        <w:rPr>
          <w:rFonts w:ascii="Times New Roman" w:hAnsi="Times New Roman" w:cs="Times New Roman"/>
          <w:sz w:val="24"/>
          <w:szCs w:val="24"/>
        </w:rPr>
        <w:t xml:space="preserve">, не менее 300 </w:t>
      </w:r>
      <w:proofErr w:type="spellStart"/>
      <w:r w:rsidRPr="00B2573A">
        <w:rPr>
          <w:rFonts w:ascii="Times New Roman" w:hAnsi="Times New Roman" w:cs="Times New Roman"/>
          <w:sz w:val="24"/>
          <w:szCs w:val="24"/>
        </w:rPr>
        <w:t>dpi</w:t>
      </w:r>
      <w:proofErr w:type="spellEnd"/>
      <w:r w:rsidRPr="00B2573A">
        <w:rPr>
          <w:rFonts w:ascii="Times New Roman" w:hAnsi="Times New Roman" w:cs="Times New Roman"/>
          <w:sz w:val="24"/>
          <w:szCs w:val="24"/>
        </w:rPr>
        <w:t>);</w:t>
      </w:r>
    </w:p>
    <w:p w:rsidR="0065660E" w:rsidRPr="00B2573A" w:rsidRDefault="0065660E" w:rsidP="0065660E">
      <w:pPr>
        <w:widowControl w:val="0"/>
        <w:numPr>
          <w:ilvl w:val="0"/>
          <w:numId w:val="2"/>
        </w:numPr>
        <w:tabs>
          <w:tab w:val="clear" w:pos="720"/>
          <w:tab w:val="num" w:pos="1134"/>
        </w:tabs>
        <w:spacing w:after="0" w:line="240" w:lineRule="auto"/>
        <w:ind w:left="0" w:firstLine="709"/>
        <w:jc w:val="both"/>
        <w:rPr>
          <w:rFonts w:ascii="Times New Roman" w:eastAsia="Times New Roman" w:hAnsi="Times New Roman" w:cs="Times New Roman"/>
          <w:sz w:val="24"/>
          <w:szCs w:val="24"/>
          <w:lang w:eastAsia="ru-RU"/>
        </w:rPr>
      </w:pPr>
      <w:r w:rsidRPr="00B2573A">
        <w:rPr>
          <w:rFonts w:ascii="Times New Roman" w:eastAsia="Times New Roman" w:hAnsi="Times New Roman" w:cs="Times New Roman"/>
          <w:sz w:val="24"/>
          <w:szCs w:val="24"/>
          <w:lang w:eastAsia="ru-RU"/>
        </w:rPr>
        <w:t>статья (оформленная в соответствии с требованиями Журнала);</w:t>
      </w:r>
    </w:p>
    <w:p w:rsidR="0065660E" w:rsidRPr="00B2573A" w:rsidRDefault="0065660E" w:rsidP="0065660E">
      <w:pPr>
        <w:widowControl w:val="0"/>
        <w:numPr>
          <w:ilvl w:val="0"/>
          <w:numId w:val="2"/>
        </w:numPr>
        <w:tabs>
          <w:tab w:val="clear" w:pos="720"/>
          <w:tab w:val="num" w:pos="1134"/>
        </w:tabs>
        <w:spacing w:after="0" w:line="240" w:lineRule="auto"/>
        <w:ind w:left="0" w:firstLine="709"/>
        <w:jc w:val="both"/>
        <w:rPr>
          <w:rFonts w:ascii="Times New Roman" w:eastAsia="Times New Roman" w:hAnsi="Times New Roman" w:cs="Times New Roman"/>
          <w:sz w:val="24"/>
          <w:szCs w:val="24"/>
          <w:lang w:eastAsia="ru-RU"/>
        </w:rPr>
      </w:pPr>
      <w:r w:rsidRPr="00B2573A">
        <w:rPr>
          <w:rFonts w:ascii="Times New Roman" w:eastAsia="Times New Roman" w:hAnsi="Times New Roman" w:cs="Times New Roman"/>
          <w:sz w:val="24"/>
          <w:szCs w:val="24"/>
          <w:lang w:eastAsia="ru-RU"/>
        </w:rPr>
        <w:t>иллюстративный материал – графики, таблицы, рисунки, фотографии и т. д., используемые в статье (</w:t>
      </w:r>
      <w:r w:rsidRPr="00B2573A">
        <w:rPr>
          <w:rFonts w:ascii="Times New Roman" w:hAnsi="Times New Roman" w:cs="Times New Roman"/>
          <w:sz w:val="24"/>
          <w:szCs w:val="24"/>
        </w:rPr>
        <w:t>в формате .</w:t>
      </w:r>
      <w:proofErr w:type="spellStart"/>
      <w:r w:rsidRPr="00B2573A">
        <w:rPr>
          <w:rFonts w:ascii="Times New Roman" w:hAnsi="Times New Roman" w:cs="Times New Roman"/>
          <w:sz w:val="24"/>
          <w:szCs w:val="24"/>
        </w:rPr>
        <w:t>jpg</w:t>
      </w:r>
      <w:proofErr w:type="spellEnd"/>
      <w:r w:rsidRPr="00B2573A">
        <w:rPr>
          <w:rFonts w:ascii="Times New Roman" w:hAnsi="Times New Roman" w:cs="Times New Roman"/>
          <w:sz w:val="24"/>
          <w:szCs w:val="24"/>
        </w:rPr>
        <w:t xml:space="preserve">, не менее 300 </w:t>
      </w:r>
      <w:proofErr w:type="spellStart"/>
      <w:r w:rsidRPr="00B2573A">
        <w:rPr>
          <w:rFonts w:ascii="Times New Roman" w:hAnsi="Times New Roman" w:cs="Times New Roman"/>
          <w:sz w:val="24"/>
          <w:szCs w:val="24"/>
        </w:rPr>
        <w:t>dpi</w:t>
      </w:r>
      <w:proofErr w:type="spellEnd"/>
      <w:r w:rsidRPr="00B2573A">
        <w:rPr>
          <w:rFonts w:ascii="Times New Roman" w:hAnsi="Times New Roman" w:cs="Times New Roman"/>
          <w:sz w:val="24"/>
          <w:szCs w:val="24"/>
        </w:rPr>
        <w:t>).</w:t>
      </w:r>
    </w:p>
    <w:p w:rsidR="0065660E" w:rsidRPr="002B1711"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B1711">
        <w:rPr>
          <w:rFonts w:ascii="Times New Roman" w:eastAsia="Times New Roman" w:hAnsi="Times New Roman" w:cs="Times New Roman"/>
          <w:sz w:val="24"/>
          <w:szCs w:val="24"/>
          <w:lang w:eastAsia="ru-RU"/>
        </w:rPr>
        <w:t>Статья для научно-экономического журнала «Экономика космоса» (далее – статья, Журнал) должна содержать следующие элементы:</w:t>
      </w:r>
    </w:p>
    <w:p w:rsidR="0065660E" w:rsidRPr="002B1711" w:rsidRDefault="0065660E" w:rsidP="0065660E">
      <w:pPr>
        <w:pStyle w:val="a5"/>
        <w:widowControl w:val="0"/>
        <w:numPr>
          <w:ilvl w:val="0"/>
          <w:numId w:val="1"/>
        </w:numPr>
        <w:tabs>
          <w:tab w:val="left" w:pos="1134"/>
        </w:tabs>
        <w:ind w:left="0" w:firstLine="709"/>
        <w:contextualSpacing/>
        <w:rPr>
          <w:sz w:val="24"/>
          <w:szCs w:val="24"/>
        </w:rPr>
      </w:pPr>
      <w:r w:rsidRPr="002B1711">
        <w:rPr>
          <w:sz w:val="24"/>
          <w:szCs w:val="24"/>
        </w:rPr>
        <w:t>заглавие;</w:t>
      </w:r>
    </w:p>
    <w:p w:rsidR="0065660E" w:rsidRPr="002B1711" w:rsidRDefault="0065660E" w:rsidP="0065660E">
      <w:pPr>
        <w:pStyle w:val="a5"/>
        <w:widowControl w:val="0"/>
        <w:numPr>
          <w:ilvl w:val="0"/>
          <w:numId w:val="1"/>
        </w:numPr>
        <w:tabs>
          <w:tab w:val="left" w:pos="1134"/>
        </w:tabs>
        <w:ind w:left="0" w:firstLine="709"/>
        <w:contextualSpacing/>
        <w:rPr>
          <w:sz w:val="24"/>
          <w:szCs w:val="24"/>
        </w:rPr>
      </w:pPr>
      <w:r w:rsidRPr="002B1711">
        <w:rPr>
          <w:sz w:val="24"/>
          <w:szCs w:val="24"/>
        </w:rPr>
        <w:t>аннотация;</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ключевые слова;</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сведения об авторах;</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введение;</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основная часть;</w:t>
      </w:r>
    </w:p>
    <w:p w:rsidR="0065660E" w:rsidRPr="005F3F98"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заключение;</w:t>
      </w:r>
    </w:p>
    <w:p w:rsidR="0065660E" w:rsidRDefault="0065660E" w:rsidP="0065660E">
      <w:pPr>
        <w:pStyle w:val="a5"/>
        <w:widowControl w:val="0"/>
        <w:numPr>
          <w:ilvl w:val="0"/>
          <w:numId w:val="1"/>
        </w:numPr>
        <w:tabs>
          <w:tab w:val="left" w:pos="1134"/>
        </w:tabs>
        <w:ind w:left="0" w:firstLine="709"/>
        <w:contextualSpacing/>
        <w:rPr>
          <w:sz w:val="24"/>
          <w:szCs w:val="24"/>
        </w:rPr>
      </w:pPr>
      <w:r w:rsidRPr="005F3F98">
        <w:rPr>
          <w:sz w:val="24"/>
          <w:szCs w:val="24"/>
        </w:rPr>
        <w:t>список литературы.</w:t>
      </w:r>
    </w:p>
    <w:p w:rsidR="0065660E" w:rsidRPr="005F3F98" w:rsidRDefault="0065660E" w:rsidP="0065660E">
      <w:pPr>
        <w:pStyle w:val="a5"/>
        <w:widowControl w:val="0"/>
        <w:tabs>
          <w:tab w:val="left" w:pos="1134"/>
        </w:tabs>
        <w:ind w:firstLine="709"/>
        <w:contextualSpacing/>
        <w:rPr>
          <w:sz w:val="24"/>
          <w:szCs w:val="24"/>
        </w:rPr>
      </w:pPr>
      <w:r w:rsidRPr="00322ED7">
        <w:rPr>
          <w:sz w:val="24"/>
          <w:szCs w:val="24"/>
        </w:rPr>
        <w:t>Элементы статьи отделяются друг от друга одной пустой строкой.</w:t>
      </w:r>
      <w:r>
        <w:rPr>
          <w:sz w:val="24"/>
          <w:szCs w:val="24"/>
        </w:rPr>
        <w:t xml:space="preserve"> Подробнее требования к оформлению каждого из элементов статьи рассмотрены в главах 2-9.</w:t>
      </w:r>
    </w:p>
    <w:p w:rsidR="0065660E" w:rsidRPr="00CE1A74"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E1A74">
        <w:rPr>
          <w:rFonts w:ascii="Times New Roman" w:eastAsia="Times New Roman" w:hAnsi="Times New Roman" w:cs="Times New Roman"/>
          <w:sz w:val="24"/>
          <w:szCs w:val="24"/>
          <w:lang w:eastAsia="ru-RU"/>
        </w:rPr>
        <w:t xml:space="preserve">Электронная версия статьи создается в программе </w:t>
      </w:r>
      <w:proofErr w:type="spellStart"/>
      <w:r w:rsidRPr="00CE1A74">
        <w:rPr>
          <w:rFonts w:ascii="Times New Roman" w:eastAsia="Times New Roman" w:hAnsi="Times New Roman" w:cs="Times New Roman"/>
          <w:sz w:val="24"/>
          <w:szCs w:val="24"/>
          <w:lang w:eastAsia="ru-RU"/>
        </w:rPr>
        <w:t>Microsoft</w:t>
      </w:r>
      <w:proofErr w:type="spellEnd"/>
      <w:r w:rsidRPr="00CE1A74">
        <w:rPr>
          <w:rFonts w:ascii="Times New Roman" w:eastAsia="Times New Roman" w:hAnsi="Times New Roman" w:cs="Times New Roman"/>
          <w:sz w:val="24"/>
          <w:szCs w:val="24"/>
          <w:lang w:eastAsia="ru-RU"/>
        </w:rPr>
        <w:t xml:space="preserve"> </w:t>
      </w:r>
      <w:proofErr w:type="spellStart"/>
      <w:r w:rsidRPr="00CE1A74">
        <w:rPr>
          <w:rFonts w:ascii="Times New Roman" w:eastAsia="Times New Roman" w:hAnsi="Times New Roman" w:cs="Times New Roman"/>
          <w:sz w:val="24"/>
          <w:szCs w:val="24"/>
          <w:lang w:eastAsia="ru-RU"/>
        </w:rPr>
        <w:t>Word</w:t>
      </w:r>
      <w:proofErr w:type="spellEnd"/>
      <w:r w:rsidRPr="00CE1A74">
        <w:rPr>
          <w:rFonts w:ascii="Times New Roman" w:eastAsia="Times New Roman" w:hAnsi="Times New Roman" w:cs="Times New Roman"/>
          <w:sz w:val="24"/>
          <w:szCs w:val="24"/>
          <w:lang w:eastAsia="ru-RU"/>
        </w:rPr>
        <w:t xml:space="preserve"> и сохраняется с расширением .</w:t>
      </w:r>
      <w:proofErr w:type="spellStart"/>
      <w:r w:rsidRPr="00CE1A74">
        <w:rPr>
          <w:rFonts w:ascii="Times New Roman" w:eastAsia="Times New Roman" w:hAnsi="Times New Roman" w:cs="Times New Roman"/>
          <w:sz w:val="24"/>
          <w:szCs w:val="24"/>
          <w:lang w:eastAsia="ru-RU"/>
        </w:rPr>
        <w:t>rtf</w:t>
      </w:r>
      <w:proofErr w:type="spellEnd"/>
      <w:r w:rsidRPr="00CE1A74">
        <w:rPr>
          <w:rFonts w:ascii="Times New Roman" w:eastAsia="Times New Roman" w:hAnsi="Times New Roman" w:cs="Times New Roman"/>
          <w:sz w:val="24"/>
          <w:szCs w:val="24"/>
          <w:lang w:eastAsia="ru-RU"/>
        </w:rPr>
        <w:t>, .</w:t>
      </w:r>
      <w:proofErr w:type="spellStart"/>
      <w:r w:rsidRPr="00CE1A74">
        <w:rPr>
          <w:rFonts w:ascii="Times New Roman" w:eastAsia="Times New Roman" w:hAnsi="Times New Roman" w:cs="Times New Roman"/>
          <w:sz w:val="24"/>
          <w:szCs w:val="24"/>
          <w:lang w:eastAsia="ru-RU"/>
        </w:rPr>
        <w:t>docx</w:t>
      </w:r>
      <w:proofErr w:type="spellEnd"/>
      <w:r w:rsidRPr="00CE1A74">
        <w:rPr>
          <w:rFonts w:ascii="Times New Roman" w:eastAsia="Times New Roman" w:hAnsi="Times New Roman" w:cs="Times New Roman"/>
          <w:sz w:val="24"/>
          <w:szCs w:val="24"/>
          <w:lang w:eastAsia="ru-RU"/>
        </w:rPr>
        <w:t xml:space="preserve"> </w:t>
      </w:r>
      <w:proofErr w:type="gramStart"/>
      <w:r w:rsidRPr="00CE1A74">
        <w:rPr>
          <w:rFonts w:ascii="Times New Roman" w:eastAsia="Times New Roman" w:hAnsi="Times New Roman" w:cs="Times New Roman"/>
          <w:sz w:val="24"/>
          <w:szCs w:val="24"/>
          <w:lang w:eastAsia="ru-RU"/>
        </w:rPr>
        <w:t>или .</w:t>
      </w:r>
      <w:proofErr w:type="spellStart"/>
      <w:proofErr w:type="gramEnd"/>
      <w:r w:rsidRPr="00CE1A74">
        <w:rPr>
          <w:rFonts w:ascii="Times New Roman" w:eastAsia="Times New Roman" w:hAnsi="Times New Roman" w:cs="Times New Roman"/>
          <w:sz w:val="24"/>
          <w:szCs w:val="24"/>
          <w:lang w:eastAsia="ru-RU"/>
        </w:rPr>
        <w:t>doc</w:t>
      </w:r>
      <w:proofErr w:type="spellEnd"/>
      <w:r w:rsidRPr="00CE1A74">
        <w:rPr>
          <w:rFonts w:ascii="Times New Roman" w:eastAsia="Times New Roman" w:hAnsi="Times New Roman" w:cs="Times New Roman"/>
          <w:sz w:val="24"/>
          <w:szCs w:val="24"/>
          <w:lang w:eastAsia="ru-RU"/>
        </w:rPr>
        <w:t xml:space="preserve">. Формат страницы – А4 (книжный), поля – по 2 см со всех сторон, абзацный отступ – 1,25 см, выравнивание – по ширине, междустрочный интервал – одинарный. Гарнитура – </w:t>
      </w:r>
      <w:proofErr w:type="spellStart"/>
      <w:r w:rsidRPr="00CE1A74">
        <w:rPr>
          <w:rFonts w:ascii="Times New Roman" w:eastAsia="Times New Roman" w:hAnsi="Times New Roman" w:cs="Times New Roman"/>
          <w:sz w:val="24"/>
          <w:szCs w:val="24"/>
          <w:lang w:eastAsia="ru-RU"/>
        </w:rPr>
        <w:t>Times</w:t>
      </w:r>
      <w:proofErr w:type="spellEnd"/>
      <w:r w:rsidRPr="00CE1A74">
        <w:rPr>
          <w:rFonts w:ascii="Times New Roman" w:eastAsia="Times New Roman" w:hAnsi="Times New Roman" w:cs="Times New Roman"/>
          <w:sz w:val="24"/>
          <w:szCs w:val="24"/>
          <w:lang w:eastAsia="ru-RU"/>
        </w:rPr>
        <w:t xml:space="preserve"> </w:t>
      </w:r>
      <w:proofErr w:type="spellStart"/>
      <w:r w:rsidRPr="00CE1A74">
        <w:rPr>
          <w:rFonts w:ascii="Times New Roman" w:eastAsia="Times New Roman" w:hAnsi="Times New Roman" w:cs="Times New Roman"/>
          <w:sz w:val="24"/>
          <w:szCs w:val="24"/>
          <w:lang w:eastAsia="ru-RU"/>
        </w:rPr>
        <w:t>New</w:t>
      </w:r>
      <w:proofErr w:type="spellEnd"/>
      <w:r w:rsidRPr="00CE1A74">
        <w:rPr>
          <w:rFonts w:ascii="Times New Roman" w:eastAsia="Times New Roman" w:hAnsi="Times New Roman" w:cs="Times New Roman"/>
          <w:sz w:val="24"/>
          <w:szCs w:val="24"/>
          <w:lang w:eastAsia="ru-RU"/>
        </w:rPr>
        <w:t xml:space="preserve"> </w:t>
      </w:r>
      <w:proofErr w:type="spellStart"/>
      <w:r w:rsidRPr="00CE1A74">
        <w:rPr>
          <w:rFonts w:ascii="Times New Roman" w:eastAsia="Times New Roman" w:hAnsi="Times New Roman" w:cs="Times New Roman"/>
          <w:sz w:val="24"/>
          <w:szCs w:val="24"/>
          <w:lang w:eastAsia="ru-RU"/>
        </w:rPr>
        <w:t>Roman</w:t>
      </w:r>
      <w:proofErr w:type="spellEnd"/>
      <w:r w:rsidRPr="00CE1A74">
        <w:rPr>
          <w:rFonts w:ascii="Times New Roman" w:eastAsia="Times New Roman" w:hAnsi="Times New Roman" w:cs="Times New Roman"/>
          <w:sz w:val="24"/>
          <w:szCs w:val="24"/>
          <w:lang w:eastAsia="ru-RU"/>
        </w:rPr>
        <w:t>, кегль – 12. Весь текст должен быть черного цвета</w:t>
      </w:r>
      <w:r>
        <w:rPr>
          <w:rFonts w:ascii="Times New Roman" w:eastAsia="Times New Roman" w:hAnsi="Times New Roman" w:cs="Times New Roman"/>
          <w:sz w:val="24"/>
          <w:szCs w:val="24"/>
          <w:lang w:eastAsia="ru-RU"/>
        </w:rPr>
        <w:t xml:space="preserve"> </w:t>
      </w:r>
      <w:r w:rsidRPr="00CE1A74">
        <w:rPr>
          <w:rFonts w:ascii="Times New Roman" w:eastAsia="Times New Roman" w:hAnsi="Times New Roman" w:cs="Times New Roman"/>
          <w:sz w:val="24"/>
          <w:szCs w:val="24"/>
          <w:lang w:eastAsia="ru-RU"/>
        </w:rPr>
        <w:t xml:space="preserve">и набран одной гарнитурой и кеглем. Страницы не нумеруются. </w:t>
      </w:r>
    </w:p>
    <w:p w:rsidR="0065660E" w:rsidRPr="00F212CB"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4986">
        <w:rPr>
          <w:rFonts w:ascii="Times New Roman" w:eastAsia="Times New Roman" w:hAnsi="Times New Roman" w:cs="Times New Roman"/>
          <w:sz w:val="24"/>
          <w:szCs w:val="24"/>
          <w:lang w:eastAsia="ru-RU"/>
        </w:rPr>
        <w:t>В статье не должно быть специальных знаков:</w:t>
      </w:r>
    </w:p>
    <w:p w:rsidR="0065660E" w:rsidRPr="00F350BD" w:rsidRDefault="0065660E" w:rsidP="0065660E">
      <w:pPr>
        <w:pStyle w:val="a5"/>
        <w:widowControl w:val="0"/>
        <w:numPr>
          <w:ilvl w:val="0"/>
          <w:numId w:val="1"/>
        </w:numPr>
        <w:tabs>
          <w:tab w:val="left" w:pos="1134"/>
        </w:tabs>
        <w:ind w:left="0" w:firstLine="709"/>
        <w:contextualSpacing/>
        <w:rPr>
          <w:sz w:val="24"/>
          <w:szCs w:val="24"/>
        </w:rPr>
      </w:pPr>
      <w:r w:rsidRPr="00F350BD">
        <w:rPr>
          <w:sz w:val="24"/>
          <w:szCs w:val="24"/>
        </w:rPr>
        <w:t>принудительного переноса;</w:t>
      </w:r>
    </w:p>
    <w:p w:rsidR="0065660E" w:rsidRPr="00F350BD" w:rsidRDefault="0065660E" w:rsidP="0065660E">
      <w:pPr>
        <w:pStyle w:val="a5"/>
        <w:widowControl w:val="0"/>
        <w:numPr>
          <w:ilvl w:val="0"/>
          <w:numId w:val="1"/>
        </w:numPr>
        <w:tabs>
          <w:tab w:val="left" w:pos="1134"/>
        </w:tabs>
        <w:ind w:left="0" w:firstLine="709"/>
        <w:contextualSpacing/>
        <w:rPr>
          <w:sz w:val="24"/>
          <w:szCs w:val="24"/>
        </w:rPr>
      </w:pPr>
      <w:r w:rsidRPr="00F350BD">
        <w:rPr>
          <w:sz w:val="24"/>
          <w:szCs w:val="24"/>
        </w:rPr>
        <w:t>неразрывного пробела;</w:t>
      </w:r>
    </w:p>
    <w:p w:rsidR="0065660E" w:rsidRDefault="0065660E" w:rsidP="0065660E">
      <w:pPr>
        <w:pStyle w:val="a5"/>
        <w:widowControl w:val="0"/>
        <w:numPr>
          <w:ilvl w:val="0"/>
          <w:numId w:val="1"/>
        </w:numPr>
        <w:tabs>
          <w:tab w:val="left" w:pos="1134"/>
        </w:tabs>
        <w:ind w:left="0" w:firstLine="709"/>
        <w:contextualSpacing/>
        <w:rPr>
          <w:sz w:val="24"/>
          <w:szCs w:val="24"/>
        </w:rPr>
      </w:pPr>
      <w:r w:rsidRPr="00F350BD">
        <w:rPr>
          <w:sz w:val="24"/>
          <w:szCs w:val="24"/>
        </w:rPr>
        <w:t xml:space="preserve">принудительного </w:t>
      </w:r>
      <w:r>
        <w:rPr>
          <w:sz w:val="24"/>
          <w:szCs w:val="24"/>
        </w:rPr>
        <w:t>абзаца, табуляции;</w:t>
      </w:r>
    </w:p>
    <w:p w:rsidR="0065660E" w:rsidRPr="00F350BD" w:rsidRDefault="0065660E" w:rsidP="0065660E">
      <w:pPr>
        <w:pStyle w:val="a5"/>
        <w:widowControl w:val="0"/>
        <w:numPr>
          <w:ilvl w:val="0"/>
          <w:numId w:val="1"/>
        </w:numPr>
        <w:tabs>
          <w:tab w:val="left" w:pos="1134"/>
        </w:tabs>
        <w:ind w:left="0" w:firstLine="709"/>
        <w:contextualSpacing/>
        <w:rPr>
          <w:sz w:val="24"/>
          <w:szCs w:val="24"/>
        </w:rPr>
      </w:pPr>
      <w:r>
        <w:rPr>
          <w:sz w:val="24"/>
          <w:szCs w:val="24"/>
        </w:rPr>
        <w:t>подстрочных ссылок.</w:t>
      </w:r>
    </w:p>
    <w:p w:rsidR="0065660E" w:rsidRPr="005A5586" w:rsidRDefault="0065660E" w:rsidP="0065660E">
      <w:pPr>
        <w:pStyle w:val="Style23"/>
        <w:spacing w:before="240" w:after="120" w:line="240" w:lineRule="auto"/>
        <w:ind w:firstLine="709"/>
        <w:jc w:val="both"/>
        <w:rPr>
          <w:rStyle w:val="FontStyle79"/>
          <w:b/>
          <w:caps/>
          <w:lang w:val="en-US"/>
        </w:rPr>
      </w:pPr>
      <w:r w:rsidRPr="005A5586">
        <w:rPr>
          <w:rStyle w:val="FontStyle79"/>
          <w:b/>
          <w:caps/>
          <w:lang w:val="en-US"/>
        </w:rPr>
        <w:t>Раздел II. Заглавие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672C1">
        <w:rPr>
          <w:rFonts w:ascii="Times New Roman" w:eastAsia="Times New Roman" w:hAnsi="Times New Roman" w:cs="Times New Roman"/>
          <w:sz w:val="24"/>
          <w:szCs w:val="24"/>
          <w:lang w:eastAsia="ru-RU"/>
        </w:rPr>
        <w:t>Заглавие статьи должно</w:t>
      </w:r>
      <w:r>
        <w:rPr>
          <w:rFonts w:ascii="Times New Roman" w:eastAsia="Times New Roman" w:hAnsi="Times New Roman" w:cs="Times New Roman"/>
          <w:sz w:val="24"/>
          <w:szCs w:val="24"/>
          <w:lang w:eastAsia="ru-RU"/>
        </w:rPr>
        <w:t>:</w:t>
      </w:r>
    </w:p>
    <w:p w:rsidR="0065660E" w:rsidRDefault="0065660E" w:rsidP="0065660E">
      <w:pPr>
        <w:pStyle w:val="a5"/>
        <w:widowControl w:val="0"/>
        <w:numPr>
          <w:ilvl w:val="0"/>
          <w:numId w:val="1"/>
        </w:numPr>
        <w:tabs>
          <w:tab w:val="left" w:pos="1134"/>
        </w:tabs>
        <w:ind w:left="0" w:firstLine="709"/>
        <w:contextualSpacing/>
        <w:rPr>
          <w:sz w:val="24"/>
          <w:szCs w:val="24"/>
        </w:rPr>
      </w:pPr>
      <w:r>
        <w:rPr>
          <w:sz w:val="24"/>
          <w:szCs w:val="24"/>
        </w:rPr>
        <w:t xml:space="preserve">быть </w:t>
      </w:r>
      <w:r w:rsidRPr="005672C1">
        <w:rPr>
          <w:sz w:val="24"/>
          <w:szCs w:val="24"/>
        </w:rPr>
        <w:t>информативным, лаконичным, соответствовать научному стилю текста, содержать основные ключевые слова, характеризующие тему (предмет) исследования и содержание работы</w:t>
      </w:r>
      <w:r>
        <w:rPr>
          <w:sz w:val="24"/>
          <w:szCs w:val="24"/>
        </w:rPr>
        <w:t>;</w:t>
      </w:r>
    </w:p>
    <w:p w:rsidR="0065660E" w:rsidRDefault="0065660E" w:rsidP="0065660E">
      <w:pPr>
        <w:pStyle w:val="a5"/>
        <w:widowControl w:val="0"/>
        <w:numPr>
          <w:ilvl w:val="0"/>
          <w:numId w:val="1"/>
        </w:numPr>
        <w:tabs>
          <w:tab w:val="left" w:pos="1134"/>
        </w:tabs>
        <w:ind w:left="0" w:firstLine="709"/>
        <w:contextualSpacing/>
        <w:rPr>
          <w:sz w:val="24"/>
          <w:szCs w:val="24"/>
        </w:rPr>
      </w:pPr>
      <w:r w:rsidRPr="005672C1">
        <w:rPr>
          <w:sz w:val="24"/>
          <w:szCs w:val="24"/>
        </w:rPr>
        <w:t>легко восприниматься чи</w:t>
      </w:r>
      <w:r>
        <w:rPr>
          <w:sz w:val="24"/>
          <w:szCs w:val="24"/>
        </w:rPr>
        <w:t>тателями и поисковыми системами;</w:t>
      </w:r>
    </w:p>
    <w:p w:rsidR="0065660E" w:rsidRDefault="0065660E" w:rsidP="0065660E">
      <w:pPr>
        <w:pStyle w:val="a5"/>
        <w:widowControl w:val="0"/>
        <w:numPr>
          <w:ilvl w:val="0"/>
          <w:numId w:val="1"/>
        </w:numPr>
        <w:tabs>
          <w:tab w:val="left" w:pos="1134"/>
        </w:tabs>
        <w:ind w:left="0" w:firstLine="709"/>
        <w:contextualSpacing/>
        <w:rPr>
          <w:sz w:val="24"/>
          <w:szCs w:val="24"/>
        </w:rPr>
      </w:pPr>
      <w:r w:rsidRPr="00A71C90">
        <w:rPr>
          <w:sz w:val="24"/>
          <w:szCs w:val="24"/>
        </w:rPr>
        <w:t>точно отражать содержание</w:t>
      </w:r>
      <w:r>
        <w:rPr>
          <w:sz w:val="24"/>
          <w:szCs w:val="24"/>
        </w:rPr>
        <w:t xml:space="preserve"> статьи</w:t>
      </w:r>
      <w:r w:rsidRPr="00A71C90">
        <w:rPr>
          <w:sz w:val="24"/>
          <w:szCs w:val="24"/>
        </w:rPr>
        <w:t>.</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672C1">
        <w:rPr>
          <w:rFonts w:ascii="Times New Roman" w:eastAsia="Times New Roman" w:hAnsi="Times New Roman" w:cs="Times New Roman"/>
          <w:sz w:val="24"/>
          <w:szCs w:val="24"/>
          <w:lang w:eastAsia="ru-RU"/>
        </w:rPr>
        <w:t xml:space="preserve">Заглавие статьи </w:t>
      </w:r>
      <w:r w:rsidRPr="00A71C90">
        <w:rPr>
          <w:rFonts w:ascii="Times New Roman" w:eastAsia="Times New Roman" w:hAnsi="Times New Roman" w:cs="Times New Roman"/>
          <w:sz w:val="24"/>
          <w:szCs w:val="24"/>
          <w:lang w:eastAsia="ru-RU"/>
        </w:rPr>
        <w:t>не должно содержать сокращений, аббревиатур</w:t>
      </w:r>
      <w:r>
        <w:rPr>
          <w:rFonts w:ascii="Times New Roman" w:eastAsia="Times New Roman" w:hAnsi="Times New Roman" w:cs="Times New Roman"/>
          <w:sz w:val="24"/>
          <w:szCs w:val="24"/>
          <w:lang w:eastAsia="ru-RU"/>
        </w:rPr>
        <w:t xml:space="preserve">. </w:t>
      </w:r>
      <w:r w:rsidRPr="00E95D38">
        <w:rPr>
          <w:rFonts w:ascii="Times New Roman" w:eastAsia="Times New Roman" w:hAnsi="Times New Roman" w:cs="Times New Roman"/>
          <w:sz w:val="24"/>
          <w:szCs w:val="24"/>
          <w:lang w:eastAsia="ru-RU"/>
        </w:rPr>
        <w:t>Нежелательно использовать аббревиатур</w:t>
      </w:r>
      <w:r>
        <w:rPr>
          <w:rFonts w:ascii="Times New Roman" w:eastAsia="Times New Roman" w:hAnsi="Times New Roman" w:cs="Times New Roman"/>
          <w:sz w:val="24"/>
          <w:szCs w:val="24"/>
          <w:lang w:eastAsia="ru-RU"/>
        </w:rPr>
        <w:t>ы</w:t>
      </w:r>
      <w:r w:rsidRPr="00E95D38">
        <w:rPr>
          <w:rFonts w:ascii="Times New Roman" w:eastAsia="Times New Roman" w:hAnsi="Times New Roman" w:cs="Times New Roman"/>
          <w:sz w:val="24"/>
          <w:szCs w:val="24"/>
          <w:lang w:eastAsia="ru-RU"/>
        </w:rPr>
        <w:t xml:space="preserve"> и формулы.</w:t>
      </w:r>
    </w:p>
    <w:p w:rsidR="0065660E" w:rsidRPr="00E95D38"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5D38">
        <w:rPr>
          <w:rFonts w:ascii="Times New Roman" w:eastAsia="Times New Roman" w:hAnsi="Times New Roman" w:cs="Times New Roman"/>
          <w:sz w:val="24"/>
          <w:szCs w:val="24"/>
          <w:lang w:eastAsia="ru-RU"/>
        </w:rPr>
        <w:t xml:space="preserve">Практика показывает, что название, отражающее проблематику статьи, получается удачным тогда, когда статья закончена, поэтому в начале написания статьи предполагается, что заглавие </w:t>
      </w:r>
      <w:r>
        <w:rPr>
          <w:rFonts w:ascii="Times New Roman" w:eastAsia="Times New Roman" w:hAnsi="Times New Roman" w:cs="Times New Roman"/>
          <w:sz w:val="24"/>
          <w:szCs w:val="24"/>
          <w:lang w:eastAsia="ru-RU"/>
        </w:rPr>
        <w:t xml:space="preserve">статьи </w:t>
      </w:r>
      <w:r w:rsidRPr="00E95D38">
        <w:rPr>
          <w:rFonts w:ascii="Times New Roman" w:eastAsia="Times New Roman" w:hAnsi="Times New Roman" w:cs="Times New Roman"/>
          <w:sz w:val="24"/>
          <w:szCs w:val="24"/>
          <w:lang w:eastAsia="ru-RU"/>
        </w:rPr>
        <w:t>будет «рабочим».</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 xml:space="preserve">Заглавие статьи </w:t>
      </w:r>
      <w:r>
        <w:rPr>
          <w:rFonts w:ascii="Times New Roman" w:eastAsia="Times New Roman" w:hAnsi="Times New Roman" w:cs="Times New Roman"/>
          <w:sz w:val="24"/>
          <w:szCs w:val="24"/>
          <w:lang w:eastAsia="ru-RU"/>
        </w:rPr>
        <w:t>д</w:t>
      </w:r>
      <w:r w:rsidRPr="00A71C90">
        <w:rPr>
          <w:rFonts w:ascii="Times New Roman" w:eastAsia="Times New Roman" w:hAnsi="Times New Roman" w:cs="Times New Roman"/>
          <w:sz w:val="24"/>
          <w:szCs w:val="24"/>
          <w:lang w:eastAsia="ru-RU"/>
        </w:rPr>
        <w:t>ублируется на английском языке</w:t>
      </w:r>
      <w:r>
        <w:rPr>
          <w:rFonts w:ascii="Times New Roman" w:eastAsia="Times New Roman" w:hAnsi="Times New Roman" w:cs="Times New Roman"/>
          <w:sz w:val="24"/>
          <w:szCs w:val="24"/>
          <w:lang w:eastAsia="ru-RU"/>
        </w:rPr>
        <w:t>.</w:t>
      </w:r>
      <w:r w:rsidRPr="00A71C90">
        <w:rPr>
          <w:rFonts w:ascii="Times New Roman" w:eastAsia="Times New Roman" w:hAnsi="Times New Roman" w:cs="Times New Roman"/>
          <w:sz w:val="24"/>
          <w:szCs w:val="24"/>
          <w:lang w:eastAsia="ru-RU"/>
        </w:rPr>
        <w:t xml:space="preserve"> При переводе заглавия статьи на английский язык недопустимо использовать транслитерацию с русского языка на латиницу, </w:t>
      </w:r>
      <w:r w:rsidRPr="00A71C90">
        <w:rPr>
          <w:rFonts w:ascii="Times New Roman" w:eastAsia="Times New Roman" w:hAnsi="Times New Roman" w:cs="Times New Roman"/>
          <w:sz w:val="24"/>
          <w:szCs w:val="24"/>
          <w:lang w:eastAsia="ru-RU"/>
        </w:rPr>
        <w:lastRenderedPageBreak/>
        <w:t>кроме непереводимых названий собственных имен, приборов и др. объектов; также не</w:t>
      </w:r>
      <w:r>
        <w:rPr>
          <w:rFonts w:ascii="Times New Roman" w:eastAsia="Times New Roman" w:hAnsi="Times New Roman" w:cs="Times New Roman"/>
          <w:sz w:val="24"/>
          <w:szCs w:val="24"/>
          <w:lang w:eastAsia="ru-RU"/>
        </w:rPr>
        <w:t xml:space="preserve"> допускается </w:t>
      </w:r>
      <w:r w:rsidRPr="00A71C90">
        <w:rPr>
          <w:rFonts w:ascii="Times New Roman" w:eastAsia="Times New Roman" w:hAnsi="Times New Roman" w:cs="Times New Roman"/>
          <w:sz w:val="24"/>
          <w:szCs w:val="24"/>
          <w:lang w:eastAsia="ru-RU"/>
        </w:rPr>
        <w:t>использ</w:t>
      </w:r>
      <w:r>
        <w:rPr>
          <w:rFonts w:ascii="Times New Roman" w:eastAsia="Times New Roman" w:hAnsi="Times New Roman" w:cs="Times New Roman"/>
          <w:sz w:val="24"/>
          <w:szCs w:val="24"/>
          <w:lang w:eastAsia="ru-RU"/>
        </w:rPr>
        <w:t>овать «</w:t>
      </w:r>
      <w:r w:rsidRPr="00A71C90">
        <w:rPr>
          <w:rFonts w:ascii="Times New Roman" w:eastAsia="Times New Roman" w:hAnsi="Times New Roman" w:cs="Times New Roman"/>
          <w:sz w:val="24"/>
          <w:szCs w:val="24"/>
          <w:lang w:eastAsia="ru-RU"/>
        </w:rPr>
        <w:t>жаргон</w:t>
      </w:r>
      <w:r>
        <w:rPr>
          <w:rFonts w:ascii="Times New Roman" w:eastAsia="Times New Roman" w:hAnsi="Times New Roman" w:cs="Times New Roman"/>
          <w:sz w:val="24"/>
          <w:szCs w:val="24"/>
          <w:lang w:eastAsia="ru-RU"/>
        </w:rPr>
        <w:t>»</w:t>
      </w:r>
      <w:r w:rsidRPr="00A71C90">
        <w:rPr>
          <w:rFonts w:ascii="Times New Roman" w:eastAsia="Times New Roman" w:hAnsi="Times New Roman" w:cs="Times New Roman"/>
          <w:sz w:val="24"/>
          <w:szCs w:val="24"/>
          <w:lang w:eastAsia="ru-RU"/>
        </w:rPr>
        <w:t xml:space="preserve">, известный только русскоговорящим специалистам. </w:t>
      </w:r>
    </w:p>
    <w:p w:rsidR="0065660E" w:rsidRPr="00A71C90"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 xml:space="preserve">Текст </w:t>
      </w:r>
      <w:r>
        <w:rPr>
          <w:rFonts w:ascii="Times New Roman" w:eastAsia="Times New Roman" w:hAnsi="Times New Roman" w:cs="Times New Roman"/>
          <w:sz w:val="24"/>
          <w:szCs w:val="24"/>
          <w:lang w:eastAsia="ru-RU"/>
        </w:rPr>
        <w:t xml:space="preserve">заглавия статьи </w:t>
      </w:r>
      <w:r w:rsidRPr="00A71C90">
        <w:rPr>
          <w:rFonts w:ascii="Times New Roman" w:eastAsia="Times New Roman" w:hAnsi="Times New Roman" w:cs="Times New Roman"/>
          <w:sz w:val="24"/>
          <w:szCs w:val="24"/>
          <w:lang w:eastAsia="ru-RU"/>
        </w:rPr>
        <w:t>должен быть строчными буквами.</w:t>
      </w:r>
      <w:r w:rsidRPr="00E95D38">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Рекомендуется использовать не более 10</w:t>
      </w:r>
      <w:r>
        <w:rPr>
          <w:rFonts w:ascii="Times New Roman" w:eastAsia="Times New Roman" w:hAnsi="Times New Roman" w:cs="Times New Roman"/>
          <w:sz w:val="24"/>
          <w:szCs w:val="24"/>
          <w:lang w:eastAsia="ru-RU"/>
        </w:rPr>
        <w:t> </w:t>
      </w:r>
      <w:r w:rsidRPr="00A71C90">
        <w:rPr>
          <w:rFonts w:ascii="Times New Roman" w:eastAsia="Times New Roman" w:hAnsi="Times New Roman" w:cs="Times New Roman"/>
          <w:sz w:val="24"/>
          <w:szCs w:val="24"/>
          <w:lang w:eastAsia="ru-RU"/>
        </w:rPr>
        <w:t>слов на русском и английском языках.</w:t>
      </w:r>
    </w:p>
    <w:p w:rsidR="0065660E" w:rsidRPr="00790457" w:rsidRDefault="0065660E" w:rsidP="0065660E">
      <w:pPr>
        <w:keepNext/>
        <w:widowControl w:val="0"/>
        <w:tabs>
          <w:tab w:val="left" w:pos="1276"/>
        </w:tabs>
        <w:spacing w:before="240" w:after="0"/>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 оформления Заглавия статьи:</w:t>
      </w:r>
    </w:p>
    <w:p w:rsidR="0065660E" w:rsidRPr="00C60708" w:rsidRDefault="0065660E" w:rsidP="0065660E">
      <w:pPr>
        <w:pStyle w:val="a4"/>
        <w:widowControl w:val="0"/>
        <w:tabs>
          <w:tab w:val="left" w:pos="1276"/>
        </w:tabs>
        <w:spacing w:before="120" w:after="0"/>
        <w:ind w:left="0"/>
        <w:contextualSpacing w:val="0"/>
        <w:jc w:val="center"/>
        <w:rPr>
          <w:rFonts w:ascii="Times New Roman" w:hAnsi="Times New Roman" w:cs="Times New Roman"/>
          <w:b/>
          <w:sz w:val="20"/>
          <w:szCs w:val="20"/>
        </w:rPr>
      </w:pPr>
      <w:r w:rsidRPr="00C60708">
        <w:rPr>
          <w:rFonts w:ascii="Times New Roman" w:hAnsi="Times New Roman" w:cs="Times New Roman"/>
          <w:b/>
          <w:sz w:val="20"/>
          <w:szCs w:val="20"/>
        </w:rPr>
        <w:t>Мотивационное ценообразование</w:t>
      </w:r>
    </w:p>
    <w:p w:rsidR="0065660E" w:rsidRDefault="0065660E" w:rsidP="0065660E">
      <w:pPr>
        <w:widowControl w:val="0"/>
        <w:tabs>
          <w:tab w:val="left" w:pos="1276"/>
        </w:tabs>
        <w:spacing w:after="240"/>
        <w:jc w:val="center"/>
        <w:rPr>
          <w:rFonts w:ascii="Times New Roman" w:hAnsi="Times New Roman" w:cs="Times New Roman"/>
          <w:i/>
          <w:sz w:val="20"/>
          <w:szCs w:val="20"/>
        </w:rPr>
      </w:pPr>
      <w:proofErr w:type="spellStart"/>
      <w:r w:rsidRPr="00C60708">
        <w:rPr>
          <w:rFonts w:ascii="Times New Roman" w:hAnsi="Times New Roman" w:cs="Times New Roman"/>
          <w:i/>
          <w:sz w:val="20"/>
          <w:szCs w:val="20"/>
        </w:rPr>
        <w:t>Motivational</w:t>
      </w:r>
      <w:proofErr w:type="spellEnd"/>
      <w:r w:rsidRPr="00C60708">
        <w:rPr>
          <w:rFonts w:ascii="Times New Roman" w:hAnsi="Times New Roman" w:cs="Times New Roman"/>
          <w:i/>
          <w:sz w:val="20"/>
          <w:szCs w:val="20"/>
        </w:rPr>
        <w:t xml:space="preserve"> </w:t>
      </w:r>
      <w:proofErr w:type="spellStart"/>
      <w:r w:rsidRPr="00C60708">
        <w:rPr>
          <w:rFonts w:ascii="Times New Roman" w:hAnsi="Times New Roman" w:cs="Times New Roman"/>
          <w:i/>
          <w:sz w:val="20"/>
          <w:szCs w:val="20"/>
        </w:rPr>
        <w:t>pricing</w:t>
      </w:r>
      <w:proofErr w:type="spellEnd"/>
    </w:p>
    <w:p w:rsidR="0065660E" w:rsidRPr="005A5586" w:rsidRDefault="0065660E" w:rsidP="0065660E">
      <w:pPr>
        <w:pStyle w:val="Style23"/>
        <w:spacing w:before="240" w:after="120" w:line="240" w:lineRule="auto"/>
        <w:ind w:firstLine="709"/>
        <w:jc w:val="both"/>
        <w:rPr>
          <w:rStyle w:val="FontStyle79"/>
          <w:b/>
          <w:caps/>
          <w:lang w:val="en-US"/>
        </w:rPr>
      </w:pPr>
      <w:r w:rsidRPr="005A5586">
        <w:rPr>
          <w:rStyle w:val="FontStyle79"/>
          <w:b/>
          <w:caps/>
          <w:lang w:val="en-US"/>
        </w:rPr>
        <w:t xml:space="preserve">Раздел </w:t>
      </w:r>
      <w:r w:rsidRPr="00EA6EAF">
        <w:rPr>
          <w:rStyle w:val="FontStyle79"/>
          <w:b/>
          <w:caps/>
          <w:lang w:val="en-US"/>
        </w:rPr>
        <w:t>III</w:t>
      </w:r>
      <w:r w:rsidRPr="005A5586">
        <w:rPr>
          <w:rStyle w:val="FontStyle79"/>
          <w:b/>
          <w:caps/>
          <w:lang w:val="en-US"/>
        </w:rPr>
        <w:t>. Аннотация</w:t>
      </w:r>
    </w:p>
    <w:p w:rsidR="0065660E" w:rsidRPr="00A71C90"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 xml:space="preserve">Аннотация </w:t>
      </w:r>
      <w:r>
        <w:rPr>
          <w:rFonts w:ascii="Times New Roman" w:eastAsia="Times New Roman" w:hAnsi="Times New Roman" w:cs="Times New Roman"/>
          <w:sz w:val="24"/>
          <w:szCs w:val="24"/>
          <w:lang w:eastAsia="ru-RU"/>
        </w:rPr>
        <w:t xml:space="preserve">статьи </w:t>
      </w:r>
      <w:r w:rsidRPr="00A71C90">
        <w:rPr>
          <w:rFonts w:ascii="Times New Roman" w:eastAsia="Times New Roman" w:hAnsi="Times New Roman" w:cs="Times New Roman"/>
          <w:sz w:val="24"/>
          <w:szCs w:val="24"/>
          <w:lang w:eastAsia="ru-RU"/>
        </w:rPr>
        <w:t>включает алгоритм исследования</w:t>
      </w:r>
      <w:r>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 xml:space="preserve"> характеристику основной темы, проблемы объекта, цели исследования, основные методы, результаты исследования и главные выводы. В аннотации необходимо указать, что нового несет в себе статья в сравнении с другими, родственными по тематике и целевому назначению. Аннотация содержит ключевые направления статьи, цель, данные, но, как правило, не детализирует методы, результаты и выводы.</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Аннотация – краткое содержание статьи, которое должно отражать предмет и цель статьи, методологию, основные результаты исследования, область их применения, перспективы исследования, выводы, быть информативной (не содержать общих слов), оригинальной, структурированной и компактной.</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 xml:space="preserve">Аннотация, как правило, </w:t>
      </w:r>
      <w:r>
        <w:rPr>
          <w:rFonts w:ascii="Times New Roman" w:eastAsia="Times New Roman" w:hAnsi="Times New Roman" w:cs="Times New Roman"/>
          <w:sz w:val="24"/>
          <w:szCs w:val="24"/>
          <w:lang w:eastAsia="ru-RU"/>
        </w:rPr>
        <w:t xml:space="preserve">составляется </w:t>
      </w:r>
      <w:r w:rsidRPr="00A71C90">
        <w:rPr>
          <w:rFonts w:ascii="Times New Roman" w:eastAsia="Times New Roman" w:hAnsi="Times New Roman" w:cs="Times New Roman"/>
          <w:sz w:val="24"/>
          <w:szCs w:val="24"/>
          <w:lang w:eastAsia="ru-RU"/>
        </w:rPr>
        <w:t>после завершения статьи, когда текст</w:t>
      </w:r>
      <w:r>
        <w:rPr>
          <w:rFonts w:ascii="Times New Roman" w:eastAsia="Times New Roman" w:hAnsi="Times New Roman" w:cs="Times New Roman"/>
          <w:sz w:val="24"/>
          <w:szCs w:val="24"/>
          <w:lang w:eastAsia="ru-RU"/>
        </w:rPr>
        <w:t xml:space="preserve"> статьи</w:t>
      </w:r>
      <w:r w:rsidRPr="00A71C90">
        <w:rPr>
          <w:rFonts w:ascii="Times New Roman" w:eastAsia="Times New Roman" w:hAnsi="Times New Roman" w:cs="Times New Roman"/>
          <w:sz w:val="24"/>
          <w:szCs w:val="24"/>
          <w:lang w:eastAsia="ru-RU"/>
        </w:rPr>
        <w:t xml:space="preserve"> написан полностью.</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71C90">
        <w:rPr>
          <w:rFonts w:ascii="Times New Roman" w:eastAsia="Times New Roman" w:hAnsi="Times New Roman" w:cs="Times New Roman"/>
          <w:sz w:val="24"/>
          <w:szCs w:val="24"/>
          <w:lang w:eastAsia="ru-RU"/>
        </w:rPr>
        <w:t xml:space="preserve"> аннотацию не допускается включать ссылки на источники из полного текста, а также аббревиатуры, которые раскрываются только в полном тексте. Аббревиатуры и сокращения в аннотации должны быть раскрыты.</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Аннотация является основным и первоначальным источником информации о статье, поэтому важно, чтобы аннотация вместе с другими метаданными давала возможность найти статью по более полному набору данных и ключевых слов (терминов, понятий), характеризирующих ее содержание.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Аннотация</w:t>
      </w:r>
      <w:r>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w:t>
      </w:r>
      <w:proofErr w:type="spellStart"/>
      <w:r w:rsidRPr="00A71C90">
        <w:rPr>
          <w:rFonts w:ascii="Times New Roman" w:eastAsia="Times New Roman" w:hAnsi="Times New Roman" w:cs="Times New Roman"/>
          <w:sz w:val="24"/>
          <w:szCs w:val="24"/>
          <w:lang w:eastAsia="ru-RU"/>
        </w:rPr>
        <w:t>Abstract</w:t>
      </w:r>
      <w:proofErr w:type="spellEnd"/>
      <w:r w:rsidRPr="00A71C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w:t>
      </w:r>
      <w:r w:rsidRPr="00A71C90">
        <w:rPr>
          <w:rFonts w:ascii="Times New Roman" w:eastAsia="Times New Roman" w:hAnsi="Times New Roman" w:cs="Times New Roman"/>
          <w:sz w:val="24"/>
          <w:szCs w:val="24"/>
          <w:lang w:eastAsia="ru-RU"/>
        </w:rPr>
        <w:t>ублируется на английском языке.</w:t>
      </w:r>
      <w:r>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 xml:space="preserve">Несоответствие между русскоязычной и англоязычной </w:t>
      </w:r>
      <w:r>
        <w:rPr>
          <w:rFonts w:ascii="Times New Roman" w:eastAsia="Times New Roman" w:hAnsi="Times New Roman" w:cs="Times New Roman"/>
          <w:sz w:val="24"/>
          <w:szCs w:val="24"/>
          <w:lang w:eastAsia="ru-RU"/>
        </w:rPr>
        <w:t>версией</w:t>
      </w:r>
      <w:r w:rsidRPr="00A71C90">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w:t>
      </w:r>
      <w:r w:rsidRPr="00A71C90">
        <w:rPr>
          <w:rFonts w:ascii="Times New Roman" w:eastAsia="Times New Roman" w:hAnsi="Times New Roman" w:cs="Times New Roman"/>
          <w:sz w:val="24"/>
          <w:szCs w:val="24"/>
          <w:lang w:eastAsia="ru-RU"/>
        </w:rPr>
        <w:t>допускается.</w:t>
      </w:r>
    </w:p>
    <w:p w:rsidR="0065660E" w:rsidRPr="00A71C90"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71C90">
        <w:rPr>
          <w:rFonts w:ascii="Times New Roman" w:eastAsia="Times New Roman" w:hAnsi="Times New Roman" w:cs="Times New Roman"/>
          <w:sz w:val="24"/>
          <w:szCs w:val="24"/>
          <w:lang w:eastAsia="ru-RU"/>
        </w:rPr>
        <w:t>Объем аннотации должен быть в пределах </w:t>
      </w:r>
      <w:r w:rsidR="00F44AA0" w:rsidRPr="00C8727A">
        <w:rPr>
          <w:rFonts w:ascii="Times New Roman" w:eastAsia="Times New Roman" w:hAnsi="Times New Roman" w:cs="Times New Roman"/>
          <w:sz w:val="24"/>
          <w:szCs w:val="24"/>
          <w:lang w:eastAsia="ru-RU"/>
        </w:rPr>
        <w:t>до 250 слов</w:t>
      </w:r>
      <w:r w:rsidRPr="00A71C90">
        <w:rPr>
          <w:rFonts w:ascii="Times New Roman" w:eastAsia="Times New Roman" w:hAnsi="Times New Roman" w:cs="Times New Roman"/>
          <w:sz w:val="24"/>
          <w:szCs w:val="24"/>
          <w:lang w:eastAsia="ru-RU"/>
        </w:rPr>
        <w:t xml:space="preserve">. </w:t>
      </w:r>
    </w:p>
    <w:p w:rsidR="0065660E" w:rsidRPr="00790457" w:rsidRDefault="0065660E" w:rsidP="0065660E">
      <w:pPr>
        <w:keepNext/>
        <w:tabs>
          <w:tab w:val="left" w:pos="1276"/>
        </w:tabs>
        <w:spacing w:before="240" w:after="0"/>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 оформления Аннотации статьи:</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65660E" w:rsidRPr="00C94C3D" w:rsidTr="0024317F">
        <w:tc>
          <w:tcPr>
            <w:tcW w:w="2500" w:type="pct"/>
          </w:tcPr>
          <w:p w:rsidR="0065660E" w:rsidRPr="00C60708" w:rsidRDefault="0065660E" w:rsidP="0024317F">
            <w:pPr>
              <w:tabs>
                <w:tab w:val="left" w:pos="1276"/>
              </w:tabs>
              <w:spacing w:before="240"/>
              <w:rPr>
                <w:rFonts w:ascii="Times New Roman" w:hAnsi="Times New Roman" w:cs="Times New Roman"/>
                <w:i/>
                <w:sz w:val="20"/>
                <w:szCs w:val="28"/>
              </w:rPr>
            </w:pPr>
            <w:r w:rsidRPr="00C60708">
              <w:rPr>
                <w:rFonts w:ascii="Times New Roman" w:hAnsi="Times New Roman" w:cs="Times New Roman"/>
                <w:i/>
                <w:sz w:val="20"/>
                <w:szCs w:val="28"/>
              </w:rPr>
              <w:t>Статья рассматривает механизмы мотивационного ценообразования, применяемые при формировании цен на продукцию ракетно-космической отрасли с 2018 года, которые могут быть использованы при сокращении издержек и снижении её стоимости.</w:t>
            </w:r>
          </w:p>
        </w:tc>
        <w:tc>
          <w:tcPr>
            <w:tcW w:w="2500" w:type="pct"/>
          </w:tcPr>
          <w:p w:rsidR="0065660E" w:rsidRPr="00C60708" w:rsidRDefault="0065660E" w:rsidP="0024317F">
            <w:pPr>
              <w:tabs>
                <w:tab w:val="left" w:pos="1276"/>
              </w:tabs>
              <w:spacing w:before="240"/>
              <w:rPr>
                <w:rFonts w:ascii="Times New Roman" w:hAnsi="Times New Roman" w:cs="Times New Roman"/>
                <w:i/>
                <w:sz w:val="20"/>
                <w:szCs w:val="28"/>
                <w:lang w:val="en-US"/>
              </w:rPr>
            </w:pPr>
            <w:r w:rsidRPr="00C60708">
              <w:rPr>
                <w:rFonts w:ascii="Times New Roman" w:hAnsi="Times New Roman" w:cs="Times New Roman"/>
                <w:i/>
                <w:sz w:val="20"/>
                <w:szCs w:val="28"/>
                <w:lang w:val="en-US"/>
              </w:rPr>
              <w:t>The article considers the motivational pricing mechanisms used in the formation of prices for products of the rocket and space industry since 2018, which can be used to reduce costs and reduce its cost.</w:t>
            </w:r>
          </w:p>
        </w:tc>
      </w:tr>
    </w:tbl>
    <w:p w:rsidR="0065660E" w:rsidRPr="005A5586" w:rsidRDefault="0065660E" w:rsidP="0065660E">
      <w:pPr>
        <w:pStyle w:val="Style23"/>
        <w:spacing w:before="240" w:after="120" w:line="240" w:lineRule="auto"/>
        <w:ind w:firstLine="709"/>
        <w:jc w:val="both"/>
        <w:rPr>
          <w:rStyle w:val="FontStyle79"/>
          <w:b/>
          <w:caps/>
          <w:lang w:val="en-US"/>
        </w:rPr>
      </w:pPr>
      <w:r w:rsidRPr="00EA6EAF">
        <w:rPr>
          <w:rStyle w:val="FontStyle79"/>
          <w:b/>
          <w:caps/>
          <w:lang w:val="en-US"/>
        </w:rPr>
        <w:t>IV</w:t>
      </w:r>
      <w:r w:rsidRPr="005A5586">
        <w:rPr>
          <w:rStyle w:val="FontStyle79"/>
          <w:b/>
          <w:caps/>
          <w:lang w:val="en-US"/>
        </w:rPr>
        <w:t>. Ключевые слова</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01859">
        <w:rPr>
          <w:rFonts w:ascii="Times New Roman" w:eastAsia="Times New Roman" w:hAnsi="Times New Roman" w:cs="Times New Roman"/>
          <w:sz w:val="24"/>
          <w:szCs w:val="24"/>
          <w:lang w:eastAsia="ru-RU"/>
        </w:rPr>
        <w:t>Ключевые слова, составляющие семантическое ядро статьи, являются перечнем основных понятий и категорий, служащих для описания исследуемой проблемы.</w:t>
      </w:r>
    </w:p>
    <w:p w:rsidR="0065660E" w:rsidRPr="00201859"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01859">
        <w:rPr>
          <w:rFonts w:ascii="Times New Roman" w:eastAsia="Times New Roman" w:hAnsi="Times New Roman" w:cs="Times New Roman"/>
          <w:sz w:val="24"/>
          <w:szCs w:val="24"/>
          <w:lang w:eastAsia="ru-RU"/>
        </w:rPr>
        <w:t>Ключевые слова служат ориентиром для читателя и используются для поиска статей в электронных базах, поэтому должны отражать дисциплину (область науки, в рамках которой написана статья), тему, цель и объект исследования.</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01859">
        <w:rPr>
          <w:rFonts w:ascii="Times New Roman" w:eastAsia="Times New Roman" w:hAnsi="Times New Roman" w:cs="Times New Roman"/>
          <w:sz w:val="24"/>
          <w:szCs w:val="24"/>
          <w:lang w:eastAsia="ru-RU"/>
        </w:rPr>
        <w:t>Ключевые слова – слова, по которым будет происходить индексация статьи в РИНЦ</w:t>
      </w:r>
      <w:r>
        <w:rPr>
          <w:rStyle w:val="a9"/>
          <w:rFonts w:ascii="Times New Roman" w:eastAsia="Times New Roman" w:hAnsi="Times New Roman" w:cs="Times New Roman"/>
          <w:sz w:val="24"/>
          <w:szCs w:val="24"/>
          <w:lang w:eastAsia="ru-RU"/>
        </w:rPr>
        <w:footnoteReference w:id="1"/>
      </w:r>
      <w:r w:rsidRPr="00201859">
        <w:rPr>
          <w:rFonts w:ascii="Times New Roman" w:eastAsia="Times New Roman" w:hAnsi="Times New Roman" w:cs="Times New Roman"/>
          <w:sz w:val="24"/>
          <w:szCs w:val="24"/>
          <w:lang w:eastAsia="ru-RU"/>
        </w:rPr>
        <w:t>, а также в международных базах данных.</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01859">
        <w:rPr>
          <w:rFonts w:ascii="Times New Roman" w:eastAsia="Times New Roman" w:hAnsi="Times New Roman" w:cs="Times New Roman"/>
          <w:sz w:val="24"/>
          <w:szCs w:val="24"/>
          <w:lang w:eastAsia="ru-RU"/>
        </w:rPr>
        <w:lastRenderedPageBreak/>
        <w:t>Ключевые слова</w:t>
      </w:r>
      <w:r>
        <w:rPr>
          <w:rFonts w:ascii="Times New Roman" w:eastAsia="Times New Roman" w:hAnsi="Times New Roman" w:cs="Times New Roman"/>
          <w:sz w:val="24"/>
          <w:szCs w:val="24"/>
          <w:lang w:eastAsia="ru-RU"/>
        </w:rPr>
        <w:t xml:space="preserve"> </w:t>
      </w:r>
      <w:r w:rsidRPr="00201859">
        <w:rPr>
          <w:rFonts w:ascii="Times New Roman" w:eastAsia="Times New Roman" w:hAnsi="Times New Roman" w:cs="Times New Roman"/>
          <w:sz w:val="24"/>
          <w:szCs w:val="24"/>
          <w:lang w:eastAsia="ru-RU"/>
        </w:rPr>
        <w:t>(</w:t>
      </w:r>
      <w:proofErr w:type="spellStart"/>
      <w:r w:rsidRPr="00201859">
        <w:rPr>
          <w:rFonts w:ascii="Times New Roman" w:eastAsia="Times New Roman" w:hAnsi="Times New Roman" w:cs="Times New Roman"/>
          <w:sz w:val="24"/>
          <w:szCs w:val="24"/>
          <w:lang w:eastAsia="ru-RU"/>
        </w:rPr>
        <w:t>Keywords</w:t>
      </w:r>
      <w:proofErr w:type="spellEnd"/>
      <w:r w:rsidRPr="002018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w:t>
      </w:r>
      <w:r w:rsidRPr="00A71C90">
        <w:rPr>
          <w:rFonts w:ascii="Times New Roman" w:eastAsia="Times New Roman" w:hAnsi="Times New Roman" w:cs="Times New Roman"/>
          <w:sz w:val="24"/>
          <w:szCs w:val="24"/>
          <w:lang w:eastAsia="ru-RU"/>
        </w:rPr>
        <w:t>ублиру</w:t>
      </w:r>
      <w:r>
        <w:rPr>
          <w:rFonts w:ascii="Times New Roman" w:eastAsia="Times New Roman" w:hAnsi="Times New Roman" w:cs="Times New Roman"/>
          <w:sz w:val="24"/>
          <w:szCs w:val="24"/>
          <w:lang w:eastAsia="ru-RU"/>
        </w:rPr>
        <w:t>ю</w:t>
      </w:r>
      <w:r w:rsidRPr="00A71C90">
        <w:rPr>
          <w:rFonts w:ascii="Times New Roman" w:eastAsia="Times New Roman" w:hAnsi="Times New Roman" w:cs="Times New Roman"/>
          <w:sz w:val="24"/>
          <w:szCs w:val="24"/>
          <w:lang w:eastAsia="ru-RU"/>
        </w:rPr>
        <w:t>тся на английском языке.</w:t>
      </w:r>
      <w:r>
        <w:rPr>
          <w:rFonts w:ascii="Times New Roman" w:eastAsia="Times New Roman" w:hAnsi="Times New Roman" w:cs="Times New Roman"/>
          <w:sz w:val="24"/>
          <w:szCs w:val="24"/>
          <w:lang w:eastAsia="ru-RU"/>
        </w:rPr>
        <w:t xml:space="preserve"> </w:t>
      </w:r>
      <w:r w:rsidRPr="00A71C90">
        <w:rPr>
          <w:rFonts w:ascii="Times New Roman" w:eastAsia="Times New Roman" w:hAnsi="Times New Roman" w:cs="Times New Roman"/>
          <w:sz w:val="24"/>
          <w:szCs w:val="24"/>
          <w:lang w:eastAsia="ru-RU"/>
        </w:rPr>
        <w:t xml:space="preserve">Несоответствие между русскоязычной и англоязычной </w:t>
      </w:r>
      <w:r>
        <w:rPr>
          <w:rFonts w:ascii="Times New Roman" w:eastAsia="Times New Roman" w:hAnsi="Times New Roman" w:cs="Times New Roman"/>
          <w:sz w:val="24"/>
          <w:szCs w:val="24"/>
          <w:lang w:eastAsia="ru-RU"/>
        </w:rPr>
        <w:t>версией</w:t>
      </w:r>
      <w:r w:rsidRPr="00A71C90">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w:t>
      </w:r>
      <w:r w:rsidRPr="00A71C90">
        <w:rPr>
          <w:rFonts w:ascii="Times New Roman" w:eastAsia="Times New Roman" w:hAnsi="Times New Roman" w:cs="Times New Roman"/>
          <w:sz w:val="24"/>
          <w:szCs w:val="24"/>
          <w:lang w:eastAsia="ru-RU"/>
        </w:rPr>
        <w:t>допускается.</w:t>
      </w:r>
    </w:p>
    <w:p w:rsidR="0065660E" w:rsidRPr="00931F75"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31F75">
        <w:rPr>
          <w:rFonts w:ascii="Times New Roman" w:eastAsia="Times New Roman" w:hAnsi="Times New Roman" w:cs="Times New Roman"/>
          <w:sz w:val="24"/>
          <w:szCs w:val="24"/>
          <w:lang w:eastAsia="ru-RU"/>
        </w:rPr>
        <w:t xml:space="preserve">Ключевые слова отделяются друг от друга запятой. Это должны быть выражения, состоящие из одного или максимум трех слов. </w:t>
      </w:r>
      <w:r w:rsidR="00F44AA0" w:rsidRPr="00C8727A">
        <w:rPr>
          <w:rFonts w:ascii="Times New Roman" w:eastAsia="Times New Roman" w:hAnsi="Times New Roman" w:cs="Times New Roman"/>
          <w:sz w:val="24"/>
          <w:szCs w:val="24"/>
          <w:lang w:eastAsia="ru-RU"/>
        </w:rPr>
        <w:t>Рекомендуется не более 8</w:t>
      </w:r>
      <w:r w:rsidRPr="00C8727A">
        <w:rPr>
          <w:rFonts w:ascii="Times New Roman" w:eastAsia="Times New Roman" w:hAnsi="Times New Roman" w:cs="Times New Roman"/>
          <w:sz w:val="24"/>
          <w:szCs w:val="24"/>
          <w:lang w:eastAsia="ru-RU"/>
        </w:rPr>
        <w:t xml:space="preserve"> ключевых слов</w:t>
      </w:r>
      <w:r w:rsidRPr="00931F75">
        <w:rPr>
          <w:rFonts w:ascii="Times New Roman" w:eastAsia="Times New Roman" w:hAnsi="Times New Roman" w:cs="Times New Roman"/>
          <w:sz w:val="24"/>
          <w:szCs w:val="24"/>
          <w:lang w:eastAsia="ru-RU"/>
        </w:rPr>
        <w:t xml:space="preserve"> или словосочетаний.</w:t>
      </w:r>
    </w:p>
    <w:p w:rsidR="0065660E" w:rsidRPr="00790457" w:rsidRDefault="0065660E" w:rsidP="0065660E">
      <w:pPr>
        <w:keepNext/>
        <w:widowControl w:val="0"/>
        <w:tabs>
          <w:tab w:val="left" w:pos="1276"/>
        </w:tabs>
        <w:spacing w:before="240" w:after="0"/>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 оформления Ключевых слов:</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65660E" w:rsidRPr="00C94C3D" w:rsidTr="0024317F">
        <w:tc>
          <w:tcPr>
            <w:tcW w:w="2500" w:type="pct"/>
          </w:tcPr>
          <w:p w:rsidR="0065660E" w:rsidRPr="00032D7C" w:rsidRDefault="0065660E" w:rsidP="0024317F">
            <w:pPr>
              <w:widowControl w:val="0"/>
              <w:tabs>
                <w:tab w:val="left" w:pos="1276"/>
              </w:tabs>
              <w:spacing w:before="240"/>
              <w:rPr>
                <w:rFonts w:ascii="Times New Roman" w:hAnsi="Times New Roman" w:cs="Times New Roman"/>
                <w:b/>
                <w:i/>
                <w:sz w:val="20"/>
                <w:szCs w:val="28"/>
              </w:rPr>
            </w:pPr>
            <w:r w:rsidRPr="00032D7C">
              <w:rPr>
                <w:rFonts w:ascii="Times New Roman" w:hAnsi="Times New Roman" w:cs="Times New Roman"/>
                <w:b/>
                <w:i/>
                <w:sz w:val="20"/>
                <w:szCs w:val="28"/>
              </w:rPr>
              <w:t>Ключевые слова: космическая отрасль, цена, «издержки плюс», индексация, индексы цен, экономические показатели.</w:t>
            </w:r>
          </w:p>
        </w:tc>
        <w:tc>
          <w:tcPr>
            <w:tcW w:w="2500" w:type="pct"/>
          </w:tcPr>
          <w:p w:rsidR="0065660E" w:rsidRPr="00032D7C" w:rsidRDefault="0065660E" w:rsidP="0024317F">
            <w:pPr>
              <w:widowControl w:val="0"/>
              <w:tabs>
                <w:tab w:val="left" w:pos="1276"/>
              </w:tabs>
              <w:spacing w:before="240"/>
              <w:rPr>
                <w:rFonts w:ascii="Times New Roman" w:hAnsi="Times New Roman" w:cs="Times New Roman"/>
                <w:b/>
                <w:i/>
                <w:sz w:val="20"/>
                <w:szCs w:val="28"/>
                <w:lang w:val="en-US"/>
              </w:rPr>
            </w:pPr>
            <w:r w:rsidRPr="00032D7C">
              <w:rPr>
                <w:rFonts w:ascii="Times New Roman" w:hAnsi="Times New Roman" w:cs="Times New Roman"/>
                <w:b/>
                <w:i/>
                <w:sz w:val="20"/>
                <w:szCs w:val="28"/>
                <w:lang w:val="en-US"/>
              </w:rPr>
              <w:t>Keywords: space industry, pricing, cost plus, indexing, price indices, economic indicators.</w:t>
            </w:r>
          </w:p>
        </w:tc>
      </w:tr>
    </w:tbl>
    <w:p w:rsidR="0065660E" w:rsidRPr="005A5586" w:rsidRDefault="0065660E" w:rsidP="0065660E">
      <w:pPr>
        <w:pStyle w:val="Style23"/>
        <w:spacing w:before="240" w:after="120" w:line="240" w:lineRule="auto"/>
        <w:ind w:firstLine="709"/>
        <w:jc w:val="both"/>
        <w:rPr>
          <w:rStyle w:val="FontStyle79"/>
          <w:b/>
          <w:caps/>
          <w:lang w:val="en-US"/>
        </w:rPr>
      </w:pPr>
      <w:r w:rsidRPr="00EA6EAF">
        <w:rPr>
          <w:rStyle w:val="FontStyle79"/>
          <w:b/>
          <w:caps/>
          <w:lang w:val="en-US"/>
        </w:rPr>
        <w:t>V</w:t>
      </w:r>
      <w:r w:rsidRPr="005A5586">
        <w:rPr>
          <w:rStyle w:val="FontStyle79"/>
          <w:b/>
          <w:caps/>
          <w:lang w:val="en-US"/>
        </w:rPr>
        <w:t>. Сведения об авторах</w:t>
      </w:r>
    </w:p>
    <w:p w:rsidR="0065660E" w:rsidRPr="006E3B64"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pacing w:val="-2"/>
          <w:sz w:val="24"/>
          <w:szCs w:val="24"/>
          <w:lang w:eastAsia="ru-RU"/>
        </w:rPr>
      </w:pPr>
      <w:r w:rsidRPr="006E3B64">
        <w:rPr>
          <w:rFonts w:ascii="Times New Roman" w:eastAsia="Times New Roman" w:hAnsi="Times New Roman" w:cs="Times New Roman"/>
          <w:spacing w:val="-2"/>
          <w:sz w:val="24"/>
          <w:szCs w:val="24"/>
          <w:lang w:eastAsia="ru-RU"/>
        </w:rPr>
        <w:t>В соответствии с принципами научной этики авторами статьи могут являться те, кто сделал реальный вклад в исследование, отвечал за содержание рукописи, а также принимал участие в ее подготовке. Очередность упоминания авторов статьи напрямую зависит от их вклада в выполненную работу – первым указывается автор, внесший наибольший вклад, остальные перечисляются по мере убывания их заслуг. Авторы могут предложить другой порядок очередности авторов, в том числе вариант алфавитного перечисления.</w:t>
      </w:r>
    </w:p>
    <w:p w:rsidR="0065660E" w:rsidRPr="00AC4DCD"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сведения об авторах включаются</w:t>
      </w:r>
      <w:r w:rsidRPr="00AC4DCD">
        <w:rPr>
          <w:rFonts w:ascii="Times New Roman" w:eastAsia="Times New Roman" w:hAnsi="Times New Roman" w:cs="Times New Roman"/>
          <w:sz w:val="24"/>
          <w:szCs w:val="24"/>
          <w:lang w:eastAsia="ru-RU"/>
        </w:rPr>
        <w:t xml:space="preserve"> следующие данные:</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фамилия, имя, отчество (без сокращений</w:t>
      </w:r>
      <w:r>
        <w:rPr>
          <w:sz w:val="24"/>
          <w:szCs w:val="24"/>
        </w:rPr>
        <w:t>)</w:t>
      </w:r>
      <w:r w:rsidRPr="00AC4DCD">
        <w:rPr>
          <w:sz w:val="24"/>
          <w:szCs w:val="24"/>
        </w:rPr>
        <w:t>;</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сокращен</w:t>
      </w:r>
      <w:r>
        <w:rPr>
          <w:sz w:val="24"/>
          <w:szCs w:val="24"/>
        </w:rPr>
        <w:t>ный</w:t>
      </w:r>
      <w:r w:rsidRPr="00AC4DCD">
        <w:rPr>
          <w:sz w:val="24"/>
          <w:szCs w:val="24"/>
        </w:rPr>
        <w:t xml:space="preserve"> вариант </w:t>
      </w:r>
      <w:r>
        <w:rPr>
          <w:sz w:val="24"/>
          <w:szCs w:val="24"/>
        </w:rPr>
        <w:t>имени и отчества</w:t>
      </w:r>
      <w:r w:rsidRPr="00AC4DCD">
        <w:rPr>
          <w:sz w:val="24"/>
          <w:szCs w:val="24"/>
        </w:rPr>
        <w:t>;</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ученая степень (</w:t>
      </w:r>
      <w:r w:rsidRPr="004B167E">
        <w:rPr>
          <w:sz w:val="24"/>
          <w:szCs w:val="24"/>
        </w:rPr>
        <w:t>при наличии</w:t>
      </w:r>
      <w:r>
        <w:rPr>
          <w:sz w:val="24"/>
          <w:szCs w:val="24"/>
        </w:rPr>
        <w:t>;</w:t>
      </w:r>
      <w:r w:rsidRPr="00AC4DCD">
        <w:rPr>
          <w:sz w:val="24"/>
          <w:szCs w:val="24"/>
        </w:rPr>
        <w:t xml:space="preserve"> без сокращений</w:t>
      </w:r>
      <w:r>
        <w:rPr>
          <w:sz w:val="24"/>
          <w:szCs w:val="24"/>
        </w:rPr>
        <w:t>)</w:t>
      </w:r>
      <w:r w:rsidRPr="00AC4DCD">
        <w:rPr>
          <w:sz w:val="24"/>
          <w:szCs w:val="24"/>
        </w:rPr>
        <w:t>;</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Pr>
          <w:sz w:val="24"/>
          <w:szCs w:val="24"/>
        </w:rPr>
        <w:t>м</w:t>
      </w:r>
      <w:r w:rsidRPr="00AC4DCD">
        <w:rPr>
          <w:sz w:val="24"/>
          <w:szCs w:val="24"/>
        </w:rPr>
        <w:t>есто работы (полное офи</w:t>
      </w:r>
      <w:r>
        <w:rPr>
          <w:sz w:val="24"/>
          <w:szCs w:val="24"/>
        </w:rPr>
        <w:t>циальное название организации)</w:t>
      </w:r>
      <w:r w:rsidRPr="00AC4DCD">
        <w:rPr>
          <w:sz w:val="24"/>
          <w:szCs w:val="24"/>
        </w:rPr>
        <w:t>;</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занимаемая дол</w:t>
      </w:r>
      <w:r>
        <w:rPr>
          <w:sz w:val="24"/>
          <w:szCs w:val="24"/>
        </w:rPr>
        <w:t>жность (</w:t>
      </w:r>
      <w:r w:rsidRPr="00AC4DCD">
        <w:rPr>
          <w:sz w:val="24"/>
          <w:szCs w:val="24"/>
        </w:rPr>
        <w:t>без сокращений</w:t>
      </w:r>
      <w:r>
        <w:rPr>
          <w:sz w:val="24"/>
          <w:szCs w:val="24"/>
        </w:rPr>
        <w:t>)</w:t>
      </w:r>
      <w:r w:rsidRPr="00AC4DCD">
        <w:rPr>
          <w:sz w:val="24"/>
          <w:szCs w:val="24"/>
        </w:rPr>
        <w:t>;</w:t>
      </w:r>
    </w:p>
    <w:p w:rsidR="0065660E" w:rsidRPr="004B167E" w:rsidRDefault="00C94C3D" w:rsidP="0065660E">
      <w:pPr>
        <w:pStyle w:val="a5"/>
        <w:widowControl w:val="0"/>
        <w:numPr>
          <w:ilvl w:val="0"/>
          <w:numId w:val="1"/>
        </w:numPr>
        <w:tabs>
          <w:tab w:val="left" w:pos="1134"/>
        </w:tabs>
        <w:ind w:left="0" w:firstLine="709"/>
        <w:contextualSpacing/>
        <w:rPr>
          <w:sz w:val="24"/>
          <w:szCs w:val="24"/>
        </w:rPr>
      </w:pPr>
      <w:hyperlink r:id="rId8" w:history="1">
        <w:r w:rsidR="0065660E" w:rsidRPr="004B167E">
          <w:rPr>
            <w:sz w:val="24"/>
            <w:szCs w:val="24"/>
          </w:rPr>
          <w:t>ORCID</w:t>
        </w:r>
      </w:hyperlink>
      <w:r w:rsidR="0065660E" w:rsidRPr="004B167E">
        <w:rPr>
          <w:sz w:val="24"/>
          <w:szCs w:val="24"/>
        </w:rPr>
        <w:t xml:space="preserve"> (при наличии),</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Pr>
          <w:sz w:val="24"/>
          <w:szCs w:val="24"/>
        </w:rPr>
        <w:t>адрес электронной почты;</w:t>
      </w:r>
    </w:p>
    <w:p w:rsidR="0065660E" w:rsidRPr="00AC4DCD" w:rsidRDefault="0065660E" w:rsidP="0065660E">
      <w:pPr>
        <w:pStyle w:val="a5"/>
        <w:widowControl w:val="0"/>
        <w:numPr>
          <w:ilvl w:val="0"/>
          <w:numId w:val="1"/>
        </w:numPr>
        <w:tabs>
          <w:tab w:val="left" w:pos="1134"/>
        </w:tabs>
        <w:ind w:left="0" w:firstLine="709"/>
        <w:contextualSpacing/>
        <w:rPr>
          <w:sz w:val="24"/>
          <w:szCs w:val="24"/>
        </w:rPr>
      </w:pPr>
      <w:r w:rsidRPr="00AC4DCD">
        <w:rPr>
          <w:sz w:val="24"/>
          <w:szCs w:val="24"/>
        </w:rPr>
        <w:t>контактный телефон</w:t>
      </w:r>
      <w:r>
        <w:rPr>
          <w:sz w:val="24"/>
          <w:szCs w:val="24"/>
        </w:rPr>
        <w:t xml:space="preserve"> </w:t>
      </w:r>
      <w:r w:rsidRPr="00AC4DCD">
        <w:rPr>
          <w:sz w:val="24"/>
          <w:szCs w:val="24"/>
        </w:rPr>
        <w:t xml:space="preserve">(сотовый) </w:t>
      </w:r>
      <w:r>
        <w:rPr>
          <w:sz w:val="24"/>
          <w:szCs w:val="24"/>
        </w:rPr>
        <w:t>(</w:t>
      </w:r>
      <w:r w:rsidRPr="00AC4DCD">
        <w:rPr>
          <w:sz w:val="24"/>
          <w:szCs w:val="24"/>
        </w:rPr>
        <w:t>для связи</w:t>
      </w:r>
      <w:r>
        <w:rPr>
          <w:sz w:val="24"/>
          <w:szCs w:val="24"/>
        </w:rPr>
        <w:t>,</w:t>
      </w:r>
      <w:r w:rsidRPr="00AC4DCD">
        <w:rPr>
          <w:sz w:val="24"/>
          <w:szCs w:val="24"/>
        </w:rPr>
        <w:t xml:space="preserve"> </w:t>
      </w:r>
      <w:r>
        <w:rPr>
          <w:sz w:val="24"/>
          <w:szCs w:val="24"/>
        </w:rPr>
        <w:t>в</w:t>
      </w:r>
      <w:r w:rsidRPr="00AC4DCD">
        <w:rPr>
          <w:sz w:val="24"/>
          <w:szCs w:val="24"/>
        </w:rPr>
        <w:t xml:space="preserve"> </w:t>
      </w:r>
      <w:r>
        <w:rPr>
          <w:sz w:val="24"/>
          <w:szCs w:val="24"/>
        </w:rPr>
        <w:t>Ж</w:t>
      </w:r>
      <w:r w:rsidRPr="00AC4DCD">
        <w:rPr>
          <w:sz w:val="24"/>
          <w:szCs w:val="24"/>
        </w:rPr>
        <w:t>урнале не публикуется</w:t>
      </w:r>
      <w:r>
        <w:rPr>
          <w:sz w:val="24"/>
          <w:szCs w:val="24"/>
        </w:rPr>
        <w:t>).</w:t>
      </w:r>
    </w:p>
    <w:p w:rsidR="0065660E" w:rsidRPr="00732C71"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авторах д</w:t>
      </w:r>
      <w:r w:rsidRPr="00E9130C">
        <w:rPr>
          <w:rFonts w:ascii="Times New Roman" w:eastAsia="Times New Roman" w:hAnsi="Times New Roman" w:cs="Times New Roman"/>
          <w:sz w:val="24"/>
          <w:szCs w:val="24"/>
          <w:lang w:eastAsia="ru-RU"/>
        </w:rPr>
        <w:t>ублиру</w:t>
      </w:r>
      <w:r>
        <w:rPr>
          <w:rFonts w:ascii="Times New Roman" w:eastAsia="Times New Roman" w:hAnsi="Times New Roman" w:cs="Times New Roman"/>
          <w:sz w:val="24"/>
          <w:szCs w:val="24"/>
          <w:lang w:eastAsia="ru-RU"/>
        </w:rPr>
        <w:t>ю</w:t>
      </w:r>
      <w:r w:rsidRPr="00E9130C">
        <w:rPr>
          <w:rFonts w:ascii="Times New Roman" w:eastAsia="Times New Roman" w:hAnsi="Times New Roman" w:cs="Times New Roman"/>
          <w:sz w:val="24"/>
          <w:szCs w:val="24"/>
          <w:lang w:eastAsia="ru-RU"/>
        </w:rPr>
        <w:t xml:space="preserve">тся на английском языке. </w:t>
      </w:r>
      <w:r w:rsidRPr="00A71C90">
        <w:rPr>
          <w:rFonts w:ascii="Times New Roman" w:eastAsia="Times New Roman" w:hAnsi="Times New Roman" w:cs="Times New Roman"/>
          <w:sz w:val="24"/>
          <w:szCs w:val="24"/>
          <w:lang w:eastAsia="ru-RU"/>
        </w:rPr>
        <w:t xml:space="preserve">Несоответствие между русскоязычной и англоязычной </w:t>
      </w:r>
      <w:r>
        <w:rPr>
          <w:rFonts w:ascii="Times New Roman" w:eastAsia="Times New Roman" w:hAnsi="Times New Roman" w:cs="Times New Roman"/>
          <w:sz w:val="24"/>
          <w:szCs w:val="24"/>
          <w:lang w:eastAsia="ru-RU"/>
        </w:rPr>
        <w:t>версией</w:t>
      </w:r>
      <w:r w:rsidRPr="00A71C90">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w:t>
      </w:r>
      <w:r w:rsidRPr="00A71C90">
        <w:rPr>
          <w:rFonts w:ascii="Times New Roman" w:eastAsia="Times New Roman" w:hAnsi="Times New Roman" w:cs="Times New Roman"/>
          <w:sz w:val="24"/>
          <w:szCs w:val="24"/>
          <w:lang w:eastAsia="ru-RU"/>
        </w:rPr>
        <w:t>допускается.</w:t>
      </w:r>
      <w:r>
        <w:rPr>
          <w:rFonts w:ascii="Times New Roman" w:eastAsia="Times New Roman" w:hAnsi="Times New Roman" w:cs="Times New Roman"/>
          <w:sz w:val="24"/>
          <w:szCs w:val="24"/>
          <w:lang w:eastAsia="ru-RU"/>
        </w:rPr>
        <w:t xml:space="preserve"> </w:t>
      </w:r>
      <w:r w:rsidRPr="00AC4DCD">
        <w:rPr>
          <w:rFonts w:ascii="Times New Roman" w:eastAsia="Times New Roman" w:hAnsi="Times New Roman" w:cs="Times New Roman"/>
          <w:sz w:val="24"/>
          <w:szCs w:val="24"/>
          <w:lang w:eastAsia="ru-RU"/>
        </w:rPr>
        <w:t>При латинизации фамилии рекомендуется использовать вариант стандарта транслитерации для англоязычных систем, например, транслитерация стандарта BSI</w:t>
      </w:r>
      <w:r w:rsidRPr="00AC4DCD">
        <w:rPr>
          <w:rFonts w:ascii="Times New Roman" w:hAnsi="Times New Roman" w:cs="Times New Roman"/>
          <w:sz w:val="24"/>
          <w:szCs w:val="24"/>
          <w:vertAlign w:val="superscript"/>
          <w:lang w:eastAsia="ru-RU"/>
        </w:rPr>
        <w:footnoteReference w:id="2"/>
      </w:r>
      <w:r w:rsidRPr="00AC4DCD">
        <w:rPr>
          <w:rFonts w:ascii="Times New Roman" w:eastAsia="Times New Roman" w:hAnsi="Times New Roman" w:cs="Times New Roman"/>
          <w:sz w:val="24"/>
          <w:szCs w:val="24"/>
          <w:lang w:eastAsia="ru-RU"/>
        </w:rPr>
        <w:t xml:space="preserve">. </w:t>
      </w:r>
      <w:r w:rsidRPr="00AC4DCD">
        <w:rPr>
          <w:rStyle w:val="FontStyle79"/>
          <w:sz w:val="24"/>
          <w:szCs w:val="24"/>
        </w:rPr>
        <w:t xml:space="preserve">Рекомендуется </w:t>
      </w:r>
      <w:r w:rsidRPr="00AC4DCD">
        <w:rPr>
          <w:rFonts w:ascii="Times New Roman" w:hAnsi="Times New Roman" w:cs="Times New Roman"/>
          <w:sz w:val="24"/>
          <w:szCs w:val="24"/>
        </w:rPr>
        <w:t xml:space="preserve">воспользоваться системой транслитерации на сайте </w:t>
      </w:r>
      <w:hyperlink r:id="rId9" w:history="1">
        <w:r w:rsidRPr="00AC4DCD">
          <w:rPr>
            <w:rStyle w:val="aa"/>
            <w:rFonts w:ascii="Times New Roman" w:hAnsi="Times New Roman" w:cs="Times New Roman"/>
            <w:sz w:val="24"/>
            <w:szCs w:val="24"/>
            <w:lang w:val="en-US"/>
          </w:rPr>
          <w:t>http</w:t>
        </w:r>
        <w:r w:rsidRPr="00AC4DCD">
          <w:rPr>
            <w:rStyle w:val="aa"/>
            <w:rFonts w:ascii="Times New Roman" w:hAnsi="Times New Roman" w:cs="Times New Roman"/>
            <w:sz w:val="24"/>
            <w:szCs w:val="24"/>
          </w:rPr>
          <w:t>://</w:t>
        </w:r>
        <w:proofErr w:type="spellStart"/>
        <w:r w:rsidRPr="00AC4DCD">
          <w:rPr>
            <w:rStyle w:val="aa"/>
            <w:rFonts w:ascii="Times New Roman" w:hAnsi="Times New Roman" w:cs="Times New Roman"/>
            <w:sz w:val="24"/>
            <w:szCs w:val="24"/>
            <w:lang w:val="en-US"/>
          </w:rPr>
          <w:t>translit</w:t>
        </w:r>
        <w:proofErr w:type="spellEnd"/>
        <w:r w:rsidRPr="00AC4DCD">
          <w:rPr>
            <w:rStyle w:val="aa"/>
            <w:rFonts w:ascii="Times New Roman" w:hAnsi="Times New Roman" w:cs="Times New Roman"/>
            <w:sz w:val="24"/>
            <w:szCs w:val="24"/>
          </w:rPr>
          <w:t>.</w:t>
        </w:r>
        <w:proofErr w:type="spellStart"/>
        <w:r w:rsidRPr="00AC4DCD">
          <w:rPr>
            <w:rStyle w:val="aa"/>
            <w:rFonts w:ascii="Times New Roman" w:hAnsi="Times New Roman" w:cs="Times New Roman"/>
            <w:sz w:val="24"/>
            <w:szCs w:val="24"/>
            <w:lang w:val="en-US"/>
          </w:rPr>
          <w:t>ru</w:t>
        </w:r>
        <w:proofErr w:type="spellEnd"/>
      </w:hyperlink>
      <w:r w:rsidRPr="00AC4DCD">
        <w:rPr>
          <w:rFonts w:ascii="Times New Roman" w:hAnsi="Times New Roman" w:cs="Times New Roman"/>
          <w:sz w:val="24"/>
          <w:szCs w:val="24"/>
        </w:rPr>
        <w:t xml:space="preserve">, при этом необходимо выбрать вариант стандарта, например, </w:t>
      </w:r>
      <w:r w:rsidRPr="00AC4DCD">
        <w:rPr>
          <w:rFonts w:ascii="Times New Roman" w:hAnsi="Times New Roman" w:cs="Times New Roman"/>
          <w:sz w:val="24"/>
          <w:szCs w:val="24"/>
          <w:lang w:val="en-US"/>
        </w:rPr>
        <w:t>BSI</w:t>
      </w:r>
      <w:r w:rsidRPr="00AC4DCD">
        <w:rPr>
          <w:rFonts w:ascii="Times New Roman" w:hAnsi="Times New Roman" w:cs="Times New Roman"/>
          <w:sz w:val="24"/>
          <w:szCs w:val="24"/>
        </w:rPr>
        <w:t>.</w:t>
      </w:r>
    </w:p>
    <w:p w:rsidR="0065660E" w:rsidRPr="00AC4DCD"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9130C">
        <w:rPr>
          <w:rFonts w:ascii="Times New Roman" w:eastAsia="Times New Roman" w:hAnsi="Times New Roman" w:cs="Times New Roman"/>
          <w:sz w:val="24"/>
          <w:szCs w:val="24"/>
          <w:lang w:eastAsia="ru-RU"/>
        </w:rPr>
        <w:t>Первоначально выбранный вариант написания фамилии автора</w:t>
      </w:r>
      <w:r>
        <w:rPr>
          <w:rFonts w:ascii="Times New Roman" w:eastAsia="Times New Roman" w:hAnsi="Times New Roman" w:cs="Times New Roman"/>
          <w:sz w:val="24"/>
          <w:szCs w:val="24"/>
          <w:lang w:eastAsia="ru-RU"/>
        </w:rPr>
        <w:t xml:space="preserve"> (на русском и </w:t>
      </w:r>
      <w:r w:rsidRPr="00A71C90">
        <w:rPr>
          <w:rFonts w:ascii="Times New Roman" w:eastAsia="Times New Roman" w:hAnsi="Times New Roman" w:cs="Times New Roman"/>
          <w:sz w:val="24"/>
          <w:szCs w:val="24"/>
          <w:lang w:eastAsia="ru-RU"/>
        </w:rPr>
        <w:t>английском языке</w:t>
      </w:r>
      <w:r>
        <w:rPr>
          <w:rFonts w:ascii="Times New Roman" w:eastAsia="Times New Roman" w:hAnsi="Times New Roman" w:cs="Times New Roman"/>
          <w:sz w:val="24"/>
          <w:szCs w:val="24"/>
          <w:lang w:eastAsia="ru-RU"/>
        </w:rPr>
        <w:t>)</w:t>
      </w:r>
      <w:r w:rsidRPr="00E9130C">
        <w:rPr>
          <w:rFonts w:ascii="Times New Roman" w:eastAsia="Times New Roman" w:hAnsi="Times New Roman" w:cs="Times New Roman"/>
          <w:sz w:val="24"/>
          <w:szCs w:val="24"/>
          <w:lang w:eastAsia="ru-RU"/>
        </w:rPr>
        <w:t xml:space="preserve"> необходимо использовать во всех последующих статьях.</w:t>
      </w:r>
    </w:p>
    <w:p w:rsidR="0065660E" w:rsidRPr="00790457" w:rsidRDefault="0065660E" w:rsidP="0065660E">
      <w:pPr>
        <w:keepNext/>
        <w:widowControl w:val="0"/>
        <w:tabs>
          <w:tab w:val="left" w:pos="1276"/>
        </w:tabs>
        <w:spacing w:before="240" w:after="0"/>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 оформления Сведений об авторах:</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65660E" w:rsidRPr="00A27601" w:rsidTr="0024317F">
        <w:tc>
          <w:tcPr>
            <w:tcW w:w="2500" w:type="pct"/>
          </w:tcPr>
          <w:p w:rsidR="0065660E" w:rsidRPr="00A27601" w:rsidRDefault="0065660E" w:rsidP="0024317F">
            <w:pPr>
              <w:widowControl w:val="0"/>
              <w:tabs>
                <w:tab w:val="left" w:pos="1276"/>
              </w:tabs>
              <w:spacing w:before="240"/>
              <w:rPr>
                <w:rFonts w:ascii="Times New Roman" w:hAnsi="Times New Roman" w:cs="Times New Roman"/>
                <w:b/>
                <w:sz w:val="20"/>
                <w:szCs w:val="20"/>
              </w:rPr>
            </w:pPr>
            <w:r w:rsidRPr="00A27601">
              <w:rPr>
                <w:rFonts w:ascii="Times New Roman" w:hAnsi="Times New Roman" w:cs="Times New Roman"/>
                <w:b/>
                <w:sz w:val="20"/>
                <w:szCs w:val="20"/>
              </w:rPr>
              <w:t>Иванов Иван Анатольевич</w:t>
            </w:r>
          </w:p>
          <w:p w:rsidR="0065660E" w:rsidRPr="00A27601" w:rsidRDefault="0065660E" w:rsidP="0024317F">
            <w:pPr>
              <w:widowControl w:val="0"/>
              <w:tabs>
                <w:tab w:val="left" w:pos="1276"/>
              </w:tabs>
              <w:rPr>
                <w:rFonts w:ascii="Times New Roman" w:hAnsi="Times New Roman" w:cs="Times New Roman"/>
                <w:sz w:val="20"/>
                <w:szCs w:val="20"/>
              </w:rPr>
            </w:pPr>
            <w:r w:rsidRPr="00A27601">
              <w:rPr>
                <w:rFonts w:ascii="Times New Roman" w:hAnsi="Times New Roman" w:cs="Times New Roman"/>
                <w:sz w:val="20"/>
                <w:szCs w:val="20"/>
              </w:rPr>
              <w:t>Начальник отдела продаж</w:t>
            </w:r>
          </w:p>
          <w:p w:rsidR="0065660E" w:rsidRPr="00A27601" w:rsidRDefault="0065660E" w:rsidP="0024317F">
            <w:pPr>
              <w:widowControl w:val="0"/>
              <w:tabs>
                <w:tab w:val="left" w:pos="1276"/>
              </w:tabs>
              <w:rPr>
                <w:rFonts w:ascii="Times New Roman" w:hAnsi="Times New Roman" w:cs="Times New Roman"/>
                <w:sz w:val="20"/>
                <w:szCs w:val="20"/>
              </w:rPr>
            </w:pPr>
            <w:r w:rsidRPr="00A27601">
              <w:rPr>
                <w:rFonts w:ascii="Times New Roman" w:hAnsi="Times New Roman" w:cs="Times New Roman"/>
                <w:sz w:val="20"/>
                <w:szCs w:val="20"/>
              </w:rPr>
              <w:t>АО «Организация «Агат»</w:t>
            </w:r>
          </w:p>
        </w:tc>
        <w:tc>
          <w:tcPr>
            <w:tcW w:w="2500" w:type="pct"/>
          </w:tcPr>
          <w:p w:rsidR="0065660E" w:rsidRPr="00A27601" w:rsidRDefault="0065660E" w:rsidP="0024317F">
            <w:pPr>
              <w:widowControl w:val="0"/>
              <w:tabs>
                <w:tab w:val="left" w:pos="1276"/>
              </w:tabs>
              <w:spacing w:before="240"/>
              <w:rPr>
                <w:rFonts w:ascii="Times New Roman" w:hAnsi="Times New Roman" w:cs="Times New Roman"/>
                <w:b/>
                <w:sz w:val="20"/>
                <w:szCs w:val="20"/>
                <w:lang w:val="en-US"/>
              </w:rPr>
            </w:pPr>
            <w:r w:rsidRPr="00A27601">
              <w:rPr>
                <w:rFonts w:ascii="Times New Roman" w:hAnsi="Times New Roman" w:cs="Times New Roman"/>
                <w:b/>
                <w:sz w:val="20"/>
                <w:szCs w:val="20"/>
                <w:lang w:val="en-US"/>
              </w:rPr>
              <w:t>IVANOV IVAN</w:t>
            </w:r>
          </w:p>
          <w:p w:rsidR="0065660E" w:rsidRPr="00A27601" w:rsidRDefault="0065660E" w:rsidP="0024317F">
            <w:pPr>
              <w:widowControl w:val="0"/>
              <w:tabs>
                <w:tab w:val="left" w:pos="1276"/>
              </w:tabs>
              <w:rPr>
                <w:rFonts w:ascii="Times New Roman" w:hAnsi="Times New Roman" w:cs="Times New Roman"/>
                <w:sz w:val="20"/>
                <w:szCs w:val="20"/>
                <w:lang w:val="en-US"/>
              </w:rPr>
            </w:pPr>
            <w:r w:rsidRPr="00A27601">
              <w:rPr>
                <w:rFonts w:ascii="Times New Roman" w:hAnsi="Times New Roman" w:cs="Times New Roman"/>
                <w:sz w:val="20"/>
                <w:szCs w:val="20"/>
                <w:lang w:val="en-US"/>
              </w:rPr>
              <w:t>Head of  Sales Department</w:t>
            </w:r>
          </w:p>
          <w:p w:rsidR="0065660E" w:rsidRPr="00A27601" w:rsidRDefault="0065660E" w:rsidP="0024317F">
            <w:pPr>
              <w:widowControl w:val="0"/>
              <w:tabs>
                <w:tab w:val="left" w:pos="1276"/>
              </w:tabs>
              <w:rPr>
                <w:rFonts w:ascii="Times New Roman" w:hAnsi="Times New Roman" w:cs="Times New Roman"/>
                <w:sz w:val="20"/>
                <w:szCs w:val="20"/>
                <w:lang w:val="en-US"/>
              </w:rPr>
            </w:pPr>
            <w:r w:rsidRPr="00A27601">
              <w:rPr>
                <w:rFonts w:ascii="Times New Roman" w:hAnsi="Times New Roman" w:cs="Times New Roman"/>
                <w:sz w:val="20"/>
                <w:szCs w:val="20"/>
                <w:lang w:val="en-US"/>
              </w:rPr>
              <w:t>JSC "Organization "Agat"</w:t>
            </w:r>
          </w:p>
        </w:tc>
      </w:tr>
    </w:tbl>
    <w:p w:rsidR="0065660E" w:rsidRPr="005A5586" w:rsidRDefault="0065660E" w:rsidP="0065660E">
      <w:pPr>
        <w:pStyle w:val="Style23"/>
        <w:spacing w:before="240" w:after="120" w:line="240" w:lineRule="auto"/>
        <w:ind w:firstLine="709"/>
        <w:jc w:val="both"/>
        <w:rPr>
          <w:rStyle w:val="FontStyle79"/>
          <w:b/>
          <w:caps/>
          <w:lang w:val="en-US"/>
        </w:rPr>
      </w:pPr>
      <w:r w:rsidRPr="00EA6EAF">
        <w:rPr>
          <w:rStyle w:val="FontStyle79"/>
          <w:b/>
          <w:caps/>
          <w:lang w:val="en-US"/>
        </w:rPr>
        <w:t>VI</w:t>
      </w:r>
      <w:r w:rsidRPr="005A5586">
        <w:rPr>
          <w:rStyle w:val="FontStyle79"/>
          <w:b/>
          <w:caps/>
          <w:lang w:val="en-US"/>
        </w:rPr>
        <w:t>. Введение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C153C3">
        <w:rPr>
          <w:rFonts w:ascii="Times New Roman" w:hAnsi="Times New Roman" w:cs="Times New Roman"/>
          <w:sz w:val="24"/>
          <w:szCs w:val="24"/>
        </w:rPr>
        <w:t>В</w:t>
      </w:r>
      <w:r>
        <w:rPr>
          <w:rFonts w:ascii="Times New Roman" w:hAnsi="Times New Roman" w:cs="Times New Roman"/>
          <w:sz w:val="24"/>
          <w:szCs w:val="24"/>
        </w:rPr>
        <w:t xml:space="preserve"> введении</w:t>
      </w:r>
      <w:r w:rsidRPr="00C153C3">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C153C3">
        <w:rPr>
          <w:rFonts w:ascii="Times New Roman" w:hAnsi="Times New Roman" w:cs="Times New Roman"/>
          <w:sz w:val="24"/>
          <w:szCs w:val="24"/>
        </w:rPr>
        <w:t>стать</w:t>
      </w:r>
      <w:r>
        <w:rPr>
          <w:rFonts w:ascii="Times New Roman" w:hAnsi="Times New Roman" w:cs="Times New Roman"/>
          <w:sz w:val="24"/>
          <w:szCs w:val="24"/>
        </w:rPr>
        <w:t>е</w:t>
      </w:r>
      <w:r w:rsidRPr="00C153C3">
        <w:rPr>
          <w:rFonts w:ascii="Times New Roman" w:hAnsi="Times New Roman" w:cs="Times New Roman"/>
          <w:sz w:val="24"/>
          <w:szCs w:val="24"/>
        </w:rPr>
        <w:t xml:space="preserve"> описываются общая тема исследования, цели и задачи планируемой работы, теоретическая и практическая значимость, приводятся наиболее известные и авторитетные публикации по изучаемой теме, обозначаются нерешенные проблемы. </w:t>
      </w:r>
      <w:r>
        <w:rPr>
          <w:rFonts w:ascii="Times New Roman" w:hAnsi="Times New Roman" w:cs="Times New Roman"/>
          <w:sz w:val="24"/>
          <w:szCs w:val="24"/>
        </w:rPr>
        <w:t>И</w:t>
      </w:r>
      <w:r w:rsidRPr="00C153C3">
        <w:rPr>
          <w:rFonts w:ascii="Times New Roman" w:hAnsi="Times New Roman" w:cs="Times New Roman"/>
          <w:sz w:val="24"/>
          <w:szCs w:val="24"/>
        </w:rPr>
        <w:t>нформация должна быть организована по принципу «от общего к частному»</w:t>
      </w:r>
      <w:r>
        <w:rPr>
          <w:rFonts w:ascii="Times New Roman" w:hAnsi="Times New Roman" w:cs="Times New Roman"/>
          <w:sz w:val="24"/>
          <w:szCs w:val="24"/>
        </w:rPr>
        <w:t>.</w:t>
      </w:r>
    </w:p>
    <w:p w:rsidR="0065660E" w:rsidRPr="00C153C3"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C153C3">
        <w:rPr>
          <w:rFonts w:ascii="Times New Roman" w:hAnsi="Times New Roman" w:cs="Times New Roman"/>
          <w:sz w:val="24"/>
          <w:szCs w:val="24"/>
        </w:rPr>
        <w:lastRenderedPageBreak/>
        <w:t>Введение должно содержать:</w:t>
      </w:r>
    </w:p>
    <w:p w:rsidR="0065660E" w:rsidRPr="0048432D" w:rsidRDefault="0065660E" w:rsidP="0065660E">
      <w:pPr>
        <w:pStyle w:val="a5"/>
        <w:widowControl w:val="0"/>
        <w:numPr>
          <w:ilvl w:val="0"/>
          <w:numId w:val="4"/>
        </w:numPr>
        <w:tabs>
          <w:tab w:val="left" w:pos="1134"/>
        </w:tabs>
        <w:ind w:left="0" w:firstLine="709"/>
        <w:contextualSpacing/>
        <w:rPr>
          <w:sz w:val="24"/>
          <w:szCs w:val="24"/>
        </w:rPr>
      </w:pPr>
      <w:r w:rsidRPr="00C153C3">
        <w:rPr>
          <w:sz w:val="24"/>
          <w:szCs w:val="24"/>
        </w:rPr>
        <w:t>обоснование необходимо</w:t>
      </w:r>
      <w:r>
        <w:rPr>
          <w:sz w:val="24"/>
          <w:szCs w:val="24"/>
        </w:rPr>
        <w:t xml:space="preserve">сти, актуальности исследования, </w:t>
      </w:r>
      <w:r w:rsidRPr="0048432D">
        <w:rPr>
          <w:sz w:val="24"/>
          <w:szCs w:val="24"/>
        </w:rPr>
        <w:t>описание проблемы, с которой связано исследование;</w:t>
      </w:r>
    </w:p>
    <w:p w:rsidR="0065660E" w:rsidRPr="00297FFC" w:rsidRDefault="0065660E" w:rsidP="0065660E">
      <w:pPr>
        <w:pStyle w:val="a5"/>
        <w:widowControl w:val="0"/>
        <w:numPr>
          <w:ilvl w:val="0"/>
          <w:numId w:val="4"/>
        </w:numPr>
        <w:tabs>
          <w:tab w:val="left" w:pos="1134"/>
        </w:tabs>
        <w:ind w:left="0" w:firstLine="709"/>
        <w:contextualSpacing/>
        <w:rPr>
          <w:sz w:val="24"/>
          <w:szCs w:val="24"/>
        </w:rPr>
      </w:pPr>
      <w:r>
        <w:rPr>
          <w:sz w:val="24"/>
          <w:szCs w:val="24"/>
        </w:rPr>
        <w:t>о</w:t>
      </w:r>
      <w:r w:rsidRPr="00297FFC">
        <w:rPr>
          <w:sz w:val="24"/>
          <w:szCs w:val="24"/>
        </w:rPr>
        <w:t>бзор литера</w:t>
      </w:r>
      <w:r>
        <w:rPr>
          <w:sz w:val="24"/>
          <w:szCs w:val="24"/>
        </w:rPr>
        <w:t>туры, связанной с исследованием;</w:t>
      </w:r>
    </w:p>
    <w:p w:rsidR="0065660E" w:rsidRPr="00297FFC" w:rsidRDefault="0065660E" w:rsidP="0065660E">
      <w:pPr>
        <w:pStyle w:val="a5"/>
        <w:widowControl w:val="0"/>
        <w:numPr>
          <w:ilvl w:val="0"/>
          <w:numId w:val="4"/>
        </w:numPr>
        <w:tabs>
          <w:tab w:val="left" w:pos="1134"/>
        </w:tabs>
        <w:ind w:left="0" w:firstLine="709"/>
        <w:contextualSpacing/>
        <w:rPr>
          <w:sz w:val="24"/>
          <w:szCs w:val="24"/>
        </w:rPr>
      </w:pPr>
      <w:r>
        <w:rPr>
          <w:sz w:val="24"/>
          <w:szCs w:val="24"/>
        </w:rPr>
        <w:t>о</w:t>
      </w:r>
      <w:r w:rsidRPr="00297FFC">
        <w:rPr>
          <w:sz w:val="24"/>
          <w:szCs w:val="24"/>
        </w:rPr>
        <w:t>писание «белых пятен» в пробле</w:t>
      </w:r>
      <w:r>
        <w:rPr>
          <w:sz w:val="24"/>
          <w:szCs w:val="24"/>
        </w:rPr>
        <w:t>ме или того, что еще не сделано;</w:t>
      </w:r>
    </w:p>
    <w:p w:rsidR="0065660E" w:rsidRDefault="0065660E" w:rsidP="0065660E">
      <w:pPr>
        <w:pStyle w:val="a5"/>
        <w:widowControl w:val="0"/>
        <w:numPr>
          <w:ilvl w:val="0"/>
          <w:numId w:val="4"/>
        </w:numPr>
        <w:tabs>
          <w:tab w:val="left" w:pos="1134"/>
        </w:tabs>
        <w:ind w:left="0" w:firstLine="709"/>
        <w:contextualSpacing/>
        <w:rPr>
          <w:sz w:val="24"/>
          <w:szCs w:val="24"/>
        </w:rPr>
      </w:pPr>
      <w:r>
        <w:rPr>
          <w:sz w:val="24"/>
          <w:szCs w:val="24"/>
        </w:rPr>
        <w:t>ф</w:t>
      </w:r>
      <w:r w:rsidRPr="00297FFC">
        <w:rPr>
          <w:sz w:val="24"/>
          <w:szCs w:val="24"/>
        </w:rPr>
        <w:t>ормулирование цели и задач исследования.</w:t>
      </w:r>
      <w:r>
        <w:rPr>
          <w:sz w:val="24"/>
          <w:szCs w:val="24"/>
        </w:rPr>
        <w:t xml:space="preserve"> </w:t>
      </w:r>
    </w:p>
    <w:p w:rsidR="0065660E" w:rsidRPr="00D02E32"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В первом подразделе необходимо представить</w:t>
      </w:r>
      <w:r w:rsidRPr="00744326">
        <w:rPr>
          <w:rFonts w:ascii="Times New Roman" w:eastAsia="Times New Roman" w:hAnsi="Times New Roman" w:cs="Times New Roman"/>
          <w:sz w:val="24"/>
          <w:szCs w:val="24"/>
          <w:lang w:eastAsia="ru-RU"/>
        </w:rPr>
        <w:t>,</w:t>
      </w:r>
      <w:r w:rsidRPr="00D02E32">
        <w:rPr>
          <w:rFonts w:ascii="Times New Roman" w:eastAsia="Times New Roman" w:hAnsi="Times New Roman" w:cs="Times New Roman"/>
          <w:sz w:val="24"/>
          <w:szCs w:val="24"/>
          <w:lang w:eastAsia="ru-RU"/>
        </w:rPr>
        <w:t xml:space="preserve"> частью какой более широкой проблемы является представляемое исследование.</w:t>
      </w:r>
    </w:p>
    <w:p w:rsidR="0065660E" w:rsidRPr="00D02E32"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Второй подраздел посвящен обзору того, что и как было сделано другими исследователями в данной области. Основная часть подраздела содержит описание того, что опубликовано в статьях и книгах исследователей (и в том числе самих авторов), если авторы опираются на них в представляемом исследовании.</w:t>
      </w:r>
    </w:p>
    <w:p w:rsidR="0065660E" w:rsidRPr="00D02E32"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В третьем подразделе необходимо показать читателю, что обзор литературы закончен, и описывается важная область, в которой:</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исследования еще не проводились никем, потому что этот аспект проблемы был не замечен, пропущен или игнорирован;</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имеются противоречия между результатами разных исследователей, гипотезами, выводами;</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необходимо продолжить или расширить исследования, так как их было недостаточно.</w:t>
      </w:r>
    </w:p>
    <w:p w:rsidR="0065660E" w:rsidRPr="00176DF4"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176DF4">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четвертом</w:t>
      </w:r>
      <w:r w:rsidRPr="00176DF4">
        <w:rPr>
          <w:rFonts w:ascii="Times New Roman" w:eastAsia="Times New Roman" w:hAnsi="Times New Roman" w:cs="Times New Roman"/>
          <w:sz w:val="24"/>
          <w:szCs w:val="24"/>
          <w:lang w:eastAsia="ru-RU"/>
        </w:rPr>
        <w:t xml:space="preserve"> подразделе формулируются цели и задачи исследования, которые зачастую </w:t>
      </w:r>
      <w:proofErr w:type="spellStart"/>
      <w:r w:rsidRPr="00176DF4">
        <w:rPr>
          <w:rFonts w:ascii="Times New Roman" w:eastAsia="Times New Roman" w:hAnsi="Times New Roman" w:cs="Times New Roman"/>
          <w:sz w:val="24"/>
          <w:szCs w:val="24"/>
          <w:lang w:eastAsia="ru-RU"/>
        </w:rPr>
        <w:t>переформулируются</w:t>
      </w:r>
      <w:proofErr w:type="spellEnd"/>
      <w:r w:rsidRPr="00176DF4">
        <w:rPr>
          <w:rFonts w:ascii="Times New Roman" w:eastAsia="Times New Roman" w:hAnsi="Times New Roman" w:cs="Times New Roman"/>
          <w:sz w:val="24"/>
          <w:szCs w:val="24"/>
          <w:lang w:eastAsia="ru-RU"/>
        </w:rPr>
        <w:t xml:space="preserve"> не один раз по мере того, как пишутся последующие разделы статьи: </w:t>
      </w:r>
      <w:r w:rsidRPr="0076475F">
        <w:rPr>
          <w:rFonts w:ascii="Times New Roman" w:eastAsia="Times New Roman" w:hAnsi="Times New Roman" w:cs="Times New Roman"/>
          <w:sz w:val="24"/>
          <w:szCs w:val="24"/>
          <w:lang w:eastAsia="ru-RU"/>
        </w:rPr>
        <w:t>результаты и обсуждение.</w:t>
      </w:r>
    </w:p>
    <w:p w:rsidR="0065660E" w:rsidRPr="00D02E32" w:rsidRDefault="0065660E" w:rsidP="0065660E">
      <w:pPr>
        <w:widowControl w:val="0"/>
        <w:spacing w:after="0" w:line="240" w:lineRule="auto"/>
        <w:ind w:firstLine="708"/>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 xml:space="preserve">Помимо вышеперечисленных подразделов во введении </w:t>
      </w:r>
      <w:r>
        <w:rPr>
          <w:rFonts w:ascii="Times New Roman" w:eastAsia="Times New Roman" w:hAnsi="Times New Roman" w:cs="Times New Roman"/>
          <w:sz w:val="24"/>
          <w:szCs w:val="24"/>
          <w:lang w:eastAsia="ru-RU"/>
        </w:rPr>
        <w:t xml:space="preserve">авторы </w:t>
      </w:r>
      <w:r w:rsidRPr="00D02E32">
        <w:rPr>
          <w:rFonts w:ascii="Times New Roman" w:eastAsia="Times New Roman" w:hAnsi="Times New Roman" w:cs="Times New Roman"/>
          <w:sz w:val="24"/>
          <w:szCs w:val="24"/>
          <w:lang w:eastAsia="ru-RU"/>
        </w:rPr>
        <w:t>мо</w:t>
      </w:r>
      <w:r>
        <w:rPr>
          <w:rFonts w:ascii="Times New Roman" w:eastAsia="Times New Roman" w:hAnsi="Times New Roman" w:cs="Times New Roman"/>
          <w:sz w:val="24"/>
          <w:szCs w:val="24"/>
          <w:lang w:eastAsia="ru-RU"/>
        </w:rPr>
        <w:t>гут</w:t>
      </w:r>
      <w:r w:rsidRPr="00D02E32">
        <w:rPr>
          <w:rFonts w:ascii="Times New Roman" w:eastAsia="Times New Roman" w:hAnsi="Times New Roman" w:cs="Times New Roman"/>
          <w:sz w:val="24"/>
          <w:szCs w:val="24"/>
          <w:lang w:eastAsia="ru-RU"/>
        </w:rPr>
        <w:t xml:space="preserve"> дать оценку важности проведенного исследования и кратко описать структуру публикации.</w:t>
      </w:r>
    </w:p>
    <w:p w:rsidR="0065660E" w:rsidRPr="005A5586"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A5586">
        <w:rPr>
          <w:rFonts w:ascii="Times New Roman" w:hAnsi="Times New Roman" w:cs="Times New Roman"/>
          <w:sz w:val="24"/>
          <w:szCs w:val="24"/>
        </w:rPr>
        <w:t>Следует помнить, что статья может быть прочитана специалистами, не работающими в ее узкой тематической области. Поэтому именно во введении как раз подходящее место для определений всех узкоспециальных терминов и аббревиатур, которые будут использоваться далее в тексте статьи.</w:t>
      </w:r>
    </w:p>
    <w:p w:rsidR="0065660E" w:rsidRPr="006A6D0B" w:rsidRDefault="00F44AA0"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6A6D0B">
        <w:rPr>
          <w:rFonts w:ascii="Times New Roman" w:hAnsi="Times New Roman" w:cs="Times New Roman"/>
          <w:sz w:val="24"/>
          <w:szCs w:val="24"/>
        </w:rPr>
        <w:t>Рекомендованный о</w:t>
      </w:r>
      <w:r w:rsidR="0065660E" w:rsidRPr="006A6D0B">
        <w:rPr>
          <w:rFonts w:ascii="Times New Roman" w:hAnsi="Times New Roman" w:cs="Times New Roman"/>
          <w:sz w:val="24"/>
          <w:szCs w:val="24"/>
        </w:rPr>
        <w:t>бъем введения</w:t>
      </w:r>
      <w:r w:rsidRPr="006A6D0B">
        <w:rPr>
          <w:rFonts w:ascii="Times New Roman" w:hAnsi="Times New Roman" w:cs="Times New Roman"/>
          <w:sz w:val="24"/>
          <w:szCs w:val="24"/>
        </w:rPr>
        <w:t xml:space="preserve"> -</w:t>
      </w:r>
      <w:r w:rsidR="0065660E" w:rsidRPr="006A6D0B">
        <w:rPr>
          <w:rFonts w:ascii="Times New Roman" w:hAnsi="Times New Roman" w:cs="Times New Roman"/>
          <w:sz w:val="24"/>
          <w:szCs w:val="24"/>
        </w:rPr>
        <w:t xml:space="preserve"> </w:t>
      </w:r>
      <w:r w:rsidR="0065660E" w:rsidRPr="006A6D0B">
        <w:rPr>
          <w:rFonts w:ascii="Times New Roman" w:eastAsia="Times New Roman" w:hAnsi="Times New Roman" w:cs="Times New Roman"/>
          <w:sz w:val="24"/>
          <w:szCs w:val="24"/>
          <w:lang w:eastAsia="ru-RU"/>
        </w:rPr>
        <w:t xml:space="preserve">не более </w:t>
      </w:r>
      <w:r w:rsidR="0065660E" w:rsidRPr="006A6D0B">
        <w:rPr>
          <w:rFonts w:ascii="Times New Roman" w:hAnsi="Times New Roman" w:cs="Times New Roman"/>
          <w:sz w:val="24"/>
          <w:szCs w:val="24"/>
        </w:rPr>
        <w:t>2 000 знаков.</w:t>
      </w:r>
    </w:p>
    <w:p w:rsidR="0065660E" w:rsidRPr="005A5586" w:rsidRDefault="0065660E" w:rsidP="0065660E">
      <w:pPr>
        <w:pStyle w:val="Style23"/>
        <w:spacing w:before="240" w:after="120" w:line="240" w:lineRule="auto"/>
        <w:ind w:firstLine="709"/>
        <w:jc w:val="both"/>
        <w:rPr>
          <w:rStyle w:val="FontStyle79"/>
          <w:b/>
          <w:caps/>
          <w:lang w:val="en-US"/>
        </w:rPr>
      </w:pPr>
      <w:r w:rsidRPr="00EA6EAF">
        <w:rPr>
          <w:rStyle w:val="FontStyle79"/>
          <w:b/>
          <w:caps/>
          <w:lang w:val="en-US"/>
        </w:rPr>
        <w:t>VII</w:t>
      </w:r>
      <w:r w:rsidRPr="005A5586">
        <w:rPr>
          <w:rStyle w:val="FontStyle79"/>
          <w:b/>
          <w:caps/>
          <w:lang w:val="en-US"/>
        </w:rPr>
        <w:t>. Основная часть</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bookmarkStart w:id="2" w:name="_Hlk143692156"/>
      <w:r w:rsidRPr="005F3F98">
        <w:rPr>
          <w:rFonts w:ascii="Times New Roman" w:hAnsi="Times New Roman" w:cs="Times New Roman"/>
          <w:sz w:val="24"/>
          <w:szCs w:val="24"/>
        </w:rPr>
        <w:t>В основной части статьи необходимо подробно изложить логику исследования, научные факты и открытия, на которые опирается или же которые опровергает автор.</w:t>
      </w:r>
    </w:p>
    <w:bookmarkEnd w:id="2"/>
    <w:p w:rsidR="0065660E" w:rsidRPr="001A24E3"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1A24E3">
        <w:rPr>
          <w:rFonts w:ascii="Times New Roman" w:hAnsi="Times New Roman" w:cs="Times New Roman"/>
          <w:sz w:val="24"/>
          <w:szCs w:val="24"/>
        </w:rPr>
        <w:t>К основной части статьи предъявляются следующие требования:</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следует избегать стиля научного отчета или научно-популярной статьи;</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нецелесообразно ставить риторические вопросы;</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должны преобладать повествовательные предложения;</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не следует перегружать текст цифрами 1, 2 и др. при переч</w:t>
      </w:r>
      <w:r>
        <w:rPr>
          <w:rFonts w:ascii="Times New Roman" w:eastAsia="Times New Roman" w:hAnsi="Times New Roman" w:cs="Times New Roman"/>
          <w:sz w:val="24"/>
          <w:szCs w:val="24"/>
          <w:lang w:eastAsia="ru-RU"/>
        </w:rPr>
        <w:t>ислении</w:t>
      </w:r>
      <w:r w:rsidRPr="00D02E32">
        <w:rPr>
          <w:rFonts w:ascii="Times New Roman" w:eastAsia="Times New Roman" w:hAnsi="Times New Roman" w:cs="Times New Roman"/>
          <w:sz w:val="24"/>
          <w:szCs w:val="24"/>
          <w:lang w:eastAsia="ru-RU"/>
        </w:rPr>
        <w:t xml:space="preserve"> положений;</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перечень элементов, позиций следует начинать с новой строки, отделяя их друг от друга точкой с запятой;</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в тексте приемлемым является использование разных видов перечня: сначала, в</w:t>
      </w:r>
      <w:r>
        <w:rPr>
          <w:rFonts w:ascii="Times New Roman" w:eastAsia="Times New Roman" w:hAnsi="Times New Roman" w:cs="Times New Roman"/>
          <w:sz w:val="24"/>
          <w:szCs w:val="24"/>
          <w:lang w:eastAsia="ru-RU"/>
        </w:rPr>
        <w:t> </w:t>
      </w:r>
      <w:r w:rsidRPr="00D02E32">
        <w:rPr>
          <w:rFonts w:ascii="Times New Roman" w:eastAsia="Times New Roman" w:hAnsi="Times New Roman" w:cs="Times New Roman"/>
          <w:sz w:val="24"/>
          <w:szCs w:val="24"/>
          <w:lang w:eastAsia="ru-RU"/>
        </w:rPr>
        <w:t>начале, потом, далее</w:t>
      </w:r>
      <w:r>
        <w:rPr>
          <w:rFonts w:ascii="Times New Roman" w:eastAsia="Times New Roman" w:hAnsi="Times New Roman" w:cs="Times New Roman"/>
          <w:sz w:val="24"/>
          <w:szCs w:val="24"/>
          <w:lang w:eastAsia="ru-RU"/>
        </w:rPr>
        <w:t>, наконец; во-первых, во-вторых</w:t>
      </w:r>
      <w:r w:rsidRPr="00D02E32">
        <w:rPr>
          <w:rFonts w:ascii="Times New Roman" w:eastAsia="Times New Roman" w:hAnsi="Times New Roman" w:cs="Times New Roman"/>
          <w:sz w:val="24"/>
          <w:szCs w:val="24"/>
          <w:lang w:eastAsia="ru-RU"/>
        </w:rPr>
        <w:t>; на первом этапе, на втором этапе;</w:t>
      </w:r>
    </w:p>
    <w:p w:rsidR="0065660E" w:rsidRPr="00D02E32"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253B0A">
        <w:rPr>
          <w:rFonts w:ascii="Times New Roman" w:eastAsia="Times New Roman" w:hAnsi="Times New Roman" w:cs="Times New Roman"/>
          <w:sz w:val="24"/>
          <w:szCs w:val="24"/>
          <w:lang w:eastAsia="ru-RU"/>
        </w:rPr>
        <w:t xml:space="preserve">не следует перегружать текст цитатами; </w:t>
      </w:r>
      <w:r w:rsidRPr="00D02E32">
        <w:rPr>
          <w:rFonts w:ascii="Times New Roman" w:eastAsia="Times New Roman" w:hAnsi="Times New Roman" w:cs="Times New Roman"/>
          <w:sz w:val="24"/>
          <w:szCs w:val="24"/>
          <w:lang w:eastAsia="ru-RU"/>
        </w:rPr>
        <w:t>необходимо отметить основную идею, а после нее в квадратных скобках указ</w:t>
      </w:r>
      <w:r>
        <w:rPr>
          <w:rFonts w:ascii="Times New Roman" w:eastAsia="Times New Roman" w:hAnsi="Times New Roman" w:cs="Times New Roman"/>
          <w:sz w:val="24"/>
          <w:szCs w:val="24"/>
          <w:lang w:eastAsia="ru-RU"/>
        </w:rPr>
        <w:t>ать</w:t>
      </w:r>
      <w:r w:rsidRPr="00D02E32">
        <w:rPr>
          <w:rFonts w:ascii="Times New Roman" w:eastAsia="Times New Roman" w:hAnsi="Times New Roman" w:cs="Times New Roman"/>
          <w:sz w:val="24"/>
          <w:szCs w:val="24"/>
          <w:lang w:eastAsia="ru-RU"/>
        </w:rPr>
        <w:t xml:space="preserve"> номер первоисточника, который должен быть вписан в список литературы;</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02E32">
        <w:rPr>
          <w:rFonts w:ascii="Times New Roman" w:eastAsia="Times New Roman" w:hAnsi="Times New Roman" w:cs="Times New Roman"/>
          <w:sz w:val="24"/>
          <w:szCs w:val="24"/>
          <w:lang w:eastAsia="ru-RU"/>
        </w:rPr>
        <w:t>для подтверждения достоверности своих выводов и рекомендаций не следует приводить высказывания других ученых, поскольку это свидетельствует, что идея исследователя не нова, была известна ранее и не подлежит сомнению.</w:t>
      </w:r>
    </w:p>
    <w:p w:rsidR="0065660E" w:rsidRPr="005A5586" w:rsidRDefault="0065660E" w:rsidP="0065660E">
      <w:pPr>
        <w:pStyle w:val="Style23"/>
        <w:keepNext/>
        <w:spacing w:before="240" w:after="120" w:line="240" w:lineRule="auto"/>
        <w:ind w:firstLine="709"/>
        <w:jc w:val="both"/>
        <w:rPr>
          <w:rStyle w:val="FontStyle79"/>
          <w:b/>
          <w:caps/>
          <w:lang w:val="en-US"/>
        </w:rPr>
      </w:pPr>
      <w:r w:rsidRPr="00EA6EAF">
        <w:rPr>
          <w:rStyle w:val="FontStyle79"/>
          <w:b/>
          <w:caps/>
          <w:lang w:val="en-US"/>
        </w:rPr>
        <w:t>VIII</w:t>
      </w:r>
      <w:r w:rsidRPr="005A5586">
        <w:rPr>
          <w:rStyle w:val="FontStyle79"/>
          <w:b/>
          <w:caps/>
          <w:lang w:val="en-US"/>
        </w:rPr>
        <w:t>. Заключение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 xml:space="preserve">Заключение нельзя отождествлять с аннотацией, у них разные функции. </w:t>
      </w:r>
      <w:r w:rsidRPr="00985BEE">
        <w:rPr>
          <w:rFonts w:ascii="Times New Roman" w:hAnsi="Times New Roman" w:cs="Times New Roman"/>
          <w:sz w:val="24"/>
          <w:szCs w:val="24"/>
        </w:rPr>
        <w:lastRenderedPageBreak/>
        <w:t>Заключение должно показывать, что получено, а аннотация – что сделано.</w:t>
      </w:r>
    </w:p>
    <w:p w:rsidR="0065660E" w:rsidRPr="00985BE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Заключение содержит главные идеи основной части статьи, выводы и направления дальнейших исследований. Этот раздел надо тщательно отредактировать, чтобы не повторять формулировок, приведенных в предыдущих разделах статьи. Желательно сравнить полученные результаты с теми, которые планировалось получить, а также показать их новизну и практическую значимость, прописать ограничения, с которыми столкнулись в ходе работы. В конце приводятся выводы и рекомендации, определяются основные направления дальнейших исследований в данной области.</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Статья, в которой предлагаются новые методы, идеи или приводится аналитический обзор, должна завершаться выводами автора: что позволяет понять, чего можно добиться, используя описанную идею, кому это может быть интересно.</w:t>
      </w:r>
    </w:p>
    <w:p w:rsidR="0065660E" w:rsidRPr="0048432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8432D">
        <w:rPr>
          <w:rFonts w:ascii="Times New Roman" w:hAnsi="Times New Roman" w:cs="Times New Roman"/>
          <w:sz w:val="24"/>
          <w:szCs w:val="24"/>
        </w:rPr>
        <w:t xml:space="preserve">Объем </w:t>
      </w:r>
      <w:r>
        <w:rPr>
          <w:rFonts w:ascii="Times New Roman" w:hAnsi="Times New Roman" w:cs="Times New Roman"/>
          <w:sz w:val="24"/>
          <w:szCs w:val="24"/>
        </w:rPr>
        <w:t>з</w:t>
      </w:r>
      <w:r w:rsidRPr="00985BEE">
        <w:rPr>
          <w:rFonts w:ascii="Times New Roman" w:hAnsi="Times New Roman" w:cs="Times New Roman"/>
          <w:sz w:val="24"/>
          <w:szCs w:val="24"/>
        </w:rPr>
        <w:t>аключени</w:t>
      </w:r>
      <w:r>
        <w:rPr>
          <w:rFonts w:ascii="Times New Roman" w:hAnsi="Times New Roman" w:cs="Times New Roman"/>
          <w:sz w:val="24"/>
          <w:szCs w:val="24"/>
        </w:rPr>
        <w:t>я</w:t>
      </w:r>
      <w:r w:rsidRPr="00985BEE">
        <w:rPr>
          <w:rFonts w:ascii="Times New Roman" w:hAnsi="Times New Roman" w:cs="Times New Roman"/>
          <w:sz w:val="24"/>
          <w:szCs w:val="24"/>
        </w:rPr>
        <w:t xml:space="preserve"> </w:t>
      </w:r>
      <w:r>
        <w:rPr>
          <w:rFonts w:ascii="Times New Roman" w:hAnsi="Times New Roman" w:cs="Times New Roman"/>
          <w:sz w:val="24"/>
          <w:szCs w:val="24"/>
        </w:rPr>
        <w:t>должен быть</w:t>
      </w:r>
      <w:r w:rsidRPr="0048432D">
        <w:rPr>
          <w:rFonts w:ascii="Times New Roman" w:hAnsi="Times New Roman" w:cs="Times New Roman"/>
          <w:sz w:val="24"/>
          <w:szCs w:val="24"/>
        </w:rPr>
        <w:t xml:space="preserve"> </w:t>
      </w:r>
      <w:r w:rsidRPr="00A71C90">
        <w:rPr>
          <w:rFonts w:ascii="Times New Roman" w:eastAsia="Times New Roman" w:hAnsi="Times New Roman" w:cs="Times New Roman"/>
          <w:sz w:val="24"/>
          <w:szCs w:val="24"/>
          <w:lang w:eastAsia="ru-RU"/>
        </w:rPr>
        <w:t>в пределах </w:t>
      </w:r>
      <w:r w:rsidRPr="00985BEE">
        <w:rPr>
          <w:rFonts w:ascii="Times New Roman" w:hAnsi="Times New Roman" w:cs="Times New Roman"/>
          <w:sz w:val="24"/>
          <w:szCs w:val="24"/>
        </w:rPr>
        <w:t>1/3 страницы</w:t>
      </w:r>
      <w:r w:rsidRPr="0048432D">
        <w:rPr>
          <w:rFonts w:ascii="Times New Roman" w:hAnsi="Times New Roman" w:cs="Times New Roman"/>
          <w:sz w:val="24"/>
          <w:szCs w:val="24"/>
        </w:rPr>
        <w:t>.</w:t>
      </w:r>
    </w:p>
    <w:p w:rsidR="0065660E" w:rsidRPr="004B39A1" w:rsidRDefault="0065660E" w:rsidP="0065660E">
      <w:pPr>
        <w:pStyle w:val="Style23"/>
        <w:spacing w:before="240" w:after="120" w:line="240" w:lineRule="auto"/>
        <w:ind w:firstLine="709"/>
        <w:jc w:val="both"/>
        <w:rPr>
          <w:rStyle w:val="FontStyle79"/>
          <w:b/>
          <w:caps/>
        </w:rPr>
      </w:pPr>
      <w:r w:rsidRPr="00EA6EAF">
        <w:rPr>
          <w:rStyle w:val="FontStyle79"/>
          <w:b/>
          <w:caps/>
          <w:lang w:val="en-US"/>
        </w:rPr>
        <w:t>IX</w:t>
      </w:r>
      <w:r w:rsidRPr="004B39A1">
        <w:rPr>
          <w:rStyle w:val="FontStyle79"/>
          <w:b/>
          <w:caps/>
        </w:rPr>
        <w:t xml:space="preserve">. </w:t>
      </w:r>
      <w:r>
        <w:rPr>
          <w:rStyle w:val="FontStyle79"/>
          <w:b/>
          <w:caps/>
        </w:rPr>
        <w:t>Ссылки и список литературы</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F3F98">
        <w:rPr>
          <w:rFonts w:ascii="Times New Roman" w:hAnsi="Times New Roman" w:cs="Times New Roman"/>
          <w:sz w:val="24"/>
          <w:szCs w:val="24"/>
        </w:rPr>
        <w:t xml:space="preserve">Цитирование результатов исследований, проведенных ранее предшественниками, подчеркивает основательность и глубину статьи. Цитаты могут служить основой развития теоретических положений статьи, создавать систему убедительных доказательств. Они не должны искажать смысл цитируемого источника. Ссылки на источник цитирования обязательны.  Цитирование литературного источника может быть </w:t>
      </w:r>
      <w:r w:rsidRPr="00985BEE">
        <w:rPr>
          <w:rFonts w:ascii="Times New Roman" w:hAnsi="Times New Roman" w:cs="Times New Roman"/>
          <w:sz w:val="24"/>
          <w:szCs w:val="24"/>
        </w:rPr>
        <w:t>прямым</w:t>
      </w:r>
      <w:r w:rsidRPr="005F3F98">
        <w:rPr>
          <w:rFonts w:ascii="Times New Roman" w:hAnsi="Times New Roman" w:cs="Times New Roman"/>
          <w:sz w:val="24"/>
          <w:szCs w:val="24"/>
        </w:rPr>
        <w:t xml:space="preserve"> (проставляются кавычки и соответствующие выходные данные источника) или </w:t>
      </w:r>
      <w:r w:rsidRPr="00985BEE">
        <w:rPr>
          <w:rFonts w:ascii="Times New Roman" w:hAnsi="Times New Roman" w:cs="Times New Roman"/>
          <w:sz w:val="24"/>
          <w:szCs w:val="24"/>
        </w:rPr>
        <w:t>косвенным</w:t>
      </w:r>
      <w:r w:rsidRPr="005F3F98">
        <w:rPr>
          <w:rFonts w:ascii="Times New Roman" w:hAnsi="Times New Roman" w:cs="Times New Roman"/>
          <w:sz w:val="24"/>
          <w:szCs w:val="24"/>
        </w:rPr>
        <w:t>, когда одна или несколько мыслей из используемого источника излагаются автором статьи «своими словами», близкими к оригиналу. Читатель должен иметь возможность найти указанный литературный источник.</w:t>
      </w:r>
      <w:r>
        <w:rPr>
          <w:rFonts w:ascii="Times New Roman" w:hAnsi="Times New Roman" w:cs="Times New Roman"/>
          <w:sz w:val="24"/>
          <w:szCs w:val="24"/>
        </w:rPr>
        <w:t xml:space="preserve"> </w:t>
      </w:r>
      <w:r w:rsidRPr="001B6C73">
        <w:rPr>
          <w:rFonts w:ascii="Times New Roman" w:hAnsi="Times New Roman" w:cs="Times New Roman"/>
          <w:sz w:val="24"/>
          <w:szCs w:val="24"/>
        </w:rPr>
        <w:t>Совокупность сведений об источниках цитирования образует библиографический аппарат стать</w:t>
      </w:r>
      <w:r>
        <w:rPr>
          <w:rFonts w:ascii="Times New Roman" w:hAnsi="Times New Roman" w:cs="Times New Roman"/>
          <w:sz w:val="24"/>
          <w:szCs w:val="24"/>
        </w:rPr>
        <w:t xml:space="preserve">и. </w:t>
      </w:r>
    </w:p>
    <w:p w:rsidR="0065660E" w:rsidRPr="005F3F9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F3F98">
        <w:rPr>
          <w:rFonts w:ascii="Times New Roman" w:hAnsi="Times New Roman" w:cs="Times New Roman"/>
          <w:sz w:val="24"/>
          <w:szCs w:val="24"/>
        </w:rPr>
        <w:t>Спис</w:t>
      </w:r>
      <w:r>
        <w:rPr>
          <w:rFonts w:ascii="Times New Roman" w:hAnsi="Times New Roman" w:cs="Times New Roman"/>
          <w:sz w:val="24"/>
          <w:szCs w:val="24"/>
        </w:rPr>
        <w:t>ок источников</w:t>
      </w:r>
      <w:r w:rsidRPr="005F3F98">
        <w:rPr>
          <w:rFonts w:ascii="Times New Roman" w:hAnsi="Times New Roman" w:cs="Times New Roman"/>
          <w:sz w:val="24"/>
          <w:szCs w:val="24"/>
        </w:rPr>
        <w:t xml:space="preserve"> позволя</w:t>
      </w:r>
      <w:r>
        <w:rPr>
          <w:rFonts w:ascii="Times New Roman" w:hAnsi="Times New Roman" w:cs="Times New Roman"/>
          <w:sz w:val="24"/>
          <w:szCs w:val="24"/>
        </w:rPr>
        <w:t>е</w:t>
      </w:r>
      <w:r w:rsidRPr="005F3F98">
        <w:rPr>
          <w:rFonts w:ascii="Times New Roman" w:hAnsi="Times New Roman" w:cs="Times New Roman"/>
          <w:sz w:val="24"/>
          <w:szCs w:val="24"/>
        </w:rPr>
        <w:t xml:space="preserve">т: </w:t>
      </w:r>
    </w:p>
    <w:p w:rsidR="0065660E" w:rsidRPr="005F3F98" w:rsidRDefault="0065660E" w:rsidP="0065660E">
      <w:pPr>
        <w:pStyle w:val="a5"/>
        <w:widowControl w:val="0"/>
        <w:numPr>
          <w:ilvl w:val="0"/>
          <w:numId w:val="1"/>
        </w:numPr>
        <w:tabs>
          <w:tab w:val="left" w:pos="1276"/>
        </w:tabs>
        <w:ind w:left="0" w:firstLine="709"/>
        <w:contextualSpacing/>
        <w:rPr>
          <w:sz w:val="24"/>
          <w:szCs w:val="24"/>
        </w:rPr>
      </w:pPr>
      <w:r w:rsidRPr="005F3F98">
        <w:rPr>
          <w:sz w:val="24"/>
          <w:szCs w:val="24"/>
        </w:rPr>
        <w:t>признавать и использовать идеи других авторов, избежав обвинений в плагиате;</w:t>
      </w:r>
    </w:p>
    <w:p w:rsidR="0065660E" w:rsidRPr="005F3F98" w:rsidRDefault="0065660E" w:rsidP="0065660E">
      <w:pPr>
        <w:pStyle w:val="a5"/>
        <w:widowControl w:val="0"/>
        <w:numPr>
          <w:ilvl w:val="0"/>
          <w:numId w:val="1"/>
        </w:numPr>
        <w:tabs>
          <w:tab w:val="left" w:pos="1276"/>
        </w:tabs>
        <w:ind w:left="0" w:firstLine="709"/>
        <w:contextualSpacing/>
        <w:rPr>
          <w:sz w:val="24"/>
          <w:szCs w:val="24"/>
        </w:rPr>
      </w:pPr>
      <w:r w:rsidRPr="005F3F98">
        <w:rPr>
          <w:sz w:val="24"/>
          <w:szCs w:val="24"/>
        </w:rPr>
        <w:t>читателю быстро найти источники материалов, на которые ссылается автор, для ознакомления с ними, и чтобы убедиться в достоверности данных из этих источников;</w:t>
      </w:r>
    </w:p>
    <w:p w:rsidR="0065660E" w:rsidRPr="005F3F98" w:rsidRDefault="0065660E" w:rsidP="0065660E">
      <w:pPr>
        <w:pStyle w:val="a5"/>
        <w:widowControl w:val="0"/>
        <w:numPr>
          <w:ilvl w:val="0"/>
          <w:numId w:val="1"/>
        </w:numPr>
        <w:tabs>
          <w:tab w:val="left" w:pos="1276"/>
        </w:tabs>
        <w:ind w:left="0" w:firstLine="709"/>
        <w:contextualSpacing/>
        <w:rPr>
          <w:sz w:val="24"/>
          <w:szCs w:val="24"/>
        </w:rPr>
      </w:pPr>
      <w:r w:rsidRPr="005F3F98">
        <w:rPr>
          <w:sz w:val="24"/>
          <w:szCs w:val="24"/>
        </w:rPr>
        <w:t xml:space="preserve">демонстрировать масштаб и глубину исследования. </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Pr="00CF375B">
        <w:rPr>
          <w:rFonts w:ascii="Times New Roman" w:hAnsi="Times New Roman" w:cs="Times New Roman"/>
          <w:sz w:val="24"/>
          <w:szCs w:val="24"/>
        </w:rPr>
        <w:t>иблиографический аппарат статьи</w:t>
      </w:r>
      <w:r>
        <w:rPr>
          <w:rFonts w:ascii="Times New Roman" w:hAnsi="Times New Roman" w:cs="Times New Roman"/>
          <w:sz w:val="24"/>
          <w:szCs w:val="24"/>
        </w:rPr>
        <w:t xml:space="preserve"> </w:t>
      </w:r>
      <w:r>
        <w:t>ф</w:t>
      </w:r>
      <w:r w:rsidRPr="001B6C73">
        <w:rPr>
          <w:rFonts w:ascii="Times New Roman" w:hAnsi="Times New Roman" w:cs="Times New Roman"/>
          <w:sz w:val="24"/>
          <w:szCs w:val="24"/>
        </w:rPr>
        <w:t>ормируется в соответствии с ГОСТ Р 7.0.100-2018, ГОСТ Р 7.0.5-2008, ГОСТ 7.80-2023</w:t>
      </w:r>
      <w:r>
        <w:rPr>
          <w:rFonts w:ascii="Times New Roman" w:hAnsi="Times New Roman" w:cs="Times New Roman"/>
          <w:sz w:val="24"/>
          <w:szCs w:val="24"/>
        </w:rPr>
        <w:t xml:space="preserve"> и </w:t>
      </w:r>
      <w:r w:rsidRPr="001B6C73">
        <w:rPr>
          <w:rFonts w:ascii="Times New Roman" w:hAnsi="Times New Roman" w:cs="Times New Roman"/>
          <w:sz w:val="24"/>
          <w:szCs w:val="24"/>
        </w:rPr>
        <w:t>состоит из ссылок и списка литературы</w:t>
      </w:r>
      <w:r>
        <w:rPr>
          <w:rFonts w:ascii="Times New Roman" w:hAnsi="Times New Roman" w:cs="Times New Roman"/>
          <w:sz w:val="24"/>
          <w:szCs w:val="24"/>
        </w:rPr>
        <w:t xml:space="preserve">. </w:t>
      </w:r>
    </w:p>
    <w:p w:rsidR="0024317F" w:rsidRPr="0024317F" w:rsidRDefault="0065660E" w:rsidP="0024317F">
      <w:pPr>
        <w:pStyle w:val="a4"/>
        <w:widowControl w:val="0"/>
        <w:numPr>
          <w:ilvl w:val="0"/>
          <w:numId w:val="3"/>
        </w:numPr>
        <w:tabs>
          <w:tab w:val="left" w:pos="1134"/>
          <w:tab w:val="left" w:pos="1560"/>
        </w:tabs>
        <w:spacing w:after="0" w:line="240" w:lineRule="auto"/>
        <w:ind w:left="0" w:firstLine="709"/>
        <w:jc w:val="both"/>
        <w:rPr>
          <w:rFonts w:ascii="Times New Roman" w:eastAsia="Times New Roman" w:hAnsi="Times New Roman" w:cs="Times New Roman"/>
          <w:sz w:val="24"/>
          <w:szCs w:val="24"/>
          <w:lang w:eastAsia="ru-RU"/>
        </w:rPr>
      </w:pPr>
      <w:r w:rsidRPr="0024317F">
        <w:rPr>
          <w:rFonts w:ascii="Times New Roman" w:hAnsi="Times New Roman" w:cs="Times New Roman"/>
          <w:sz w:val="24"/>
          <w:szCs w:val="24"/>
        </w:rPr>
        <w:t xml:space="preserve">В список литературы </w:t>
      </w:r>
      <w:r w:rsidRPr="0024317F">
        <w:rPr>
          <w:rFonts w:ascii="Times New Roman" w:hAnsi="Times New Roman" w:cs="Times New Roman"/>
          <w:sz w:val="24"/>
          <w:szCs w:val="24"/>
          <w:u w:val="single"/>
        </w:rPr>
        <w:t>включаются только научные источники</w:t>
      </w:r>
      <w:r w:rsidRPr="0024317F">
        <w:rPr>
          <w:rFonts w:ascii="Times New Roman" w:hAnsi="Times New Roman" w:cs="Times New Roman"/>
          <w:sz w:val="24"/>
          <w:szCs w:val="24"/>
        </w:rPr>
        <w:t>, имеющие автора (книги, периодические издания, статьи из них, публикации, монографии, диссертации, тезисы докладов) и составляющие основу библиографического аппарата о статье.</w:t>
      </w:r>
      <w:r w:rsidRPr="00CB705A">
        <w:t xml:space="preserve"> </w:t>
      </w:r>
      <w:r w:rsidRPr="0024317F">
        <w:rPr>
          <w:rFonts w:ascii="Times New Roman" w:hAnsi="Times New Roman" w:cs="Times New Roman"/>
          <w:sz w:val="24"/>
          <w:szCs w:val="24"/>
        </w:rPr>
        <w:t>Ссылки на научную литературу оформляются в виде указанного в квадратных скобках номера соответствующей библиографической записи, а расшифровываются в конце статьи в разделе Список литературы.</w:t>
      </w:r>
      <w:r w:rsidR="0024317F" w:rsidRPr="0024317F">
        <w:rPr>
          <w:rFonts w:ascii="Times New Roman" w:hAnsi="Times New Roman" w:cs="Times New Roman"/>
          <w:sz w:val="24"/>
          <w:szCs w:val="24"/>
        </w:rPr>
        <w:t xml:space="preserve"> </w:t>
      </w:r>
    </w:p>
    <w:p w:rsidR="0024317F" w:rsidRDefault="0024317F" w:rsidP="0065660E">
      <w:pPr>
        <w:pStyle w:val="a4"/>
        <w:widowControl w:val="0"/>
        <w:numPr>
          <w:ilvl w:val="0"/>
          <w:numId w:val="3"/>
        </w:numPr>
        <w:tabs>
          <w:tab w:val="left" w:pos="1134"/>
          <w:tab w:val="left" w:pos="1560"/>
        </w:tabs>
        <w:spacing w:after="0" w:line="240" w:lineRule="auto"/>
        <w:ind w:left="0" w:firstLine="709"/>
        <w:jc w:val="both"/>
        <w:rPr>
          <w:rFonts w:ascii="Times New Roman" w:hAnsi="Times New Roman" w:cs="Times New Roman"/>
          <w:sz w:val="24"/>
          <w:szCs w:val="24"/>
        </w:rPr>
      </w:pPr>
      <w:r w:rsidRPr="0024317F">
        <w:rPr>
          <w:rFonts w:ascii="Times New Roman" w:hAnsi="Times New Roman" w:cs="Times New Roman"/>
          <w:sz w:val="24"/>
          <w:szCs w:val="24"/>
        </w:rPr>
        <w:t xml:space="preserve">В список литературы </w:t>
      </w:r>
      <w:r w:rsidRPr="0024317F">
        <w:rPr>
          <w:rFonts w:ascii="Times New Roman" w:hAnsi="Times New Roman" w:cs="Times New Roman"/>
          <w:sz w:val="24"/>
          <w:szCs w:val="24"/>
          <w:u w:val="single"/>
        </w:rPr>
        <w:t>не входят</w:t>
      </w:r>
      <w:r w:rsidRPr="0024317F">
        <w:rPr>
          <w:rFonts w:ascii="Times New Roman" w:hAnsi="Times New Roman" w:cs="Times New Roman"/>
          <w:sz w:val="24"/>
          <w:szCs w:val="24"/>
        </w:rPr>
        <w:t>: сведения о цитируемых или упоминаемых документах, необходимые для его идентификации. В их числе: приказы, указы, ГОСТы, распоряжения, постановления, нормативы, федеральные и региональные законы, отчеты и прогнозы организаций и ведомств, судебная практика, а также учебники и официальные сайты. Все эти источники оформляются с помощью подстрочной ссылки-</w:t>
      </w:r>
      <w:r w:rsidR="00D517E1" w:rsidRPr="0024317F">
        <w:rPr>
          <w:rFonts w:ascii="Times New Roman" w:hAnsi="Times New Roman" w:cs="Times New Roman"/>
          <w:sz w:val="24"/>
          <w:szCs w:val="24"/>
        </w:rPr>
        <w:t>сноски</w:t>
      </w:r>
      <w:r w:rsidR="00D517E1">
        <w:rPr>
          <w:rFonts w:ascii="Times New Roman" w:hAnsi="Times New Roman" w:cs="Times New Roman"/>
          <w:sz w:val="24"/>
          <w:szCs w:val="24"/>
        </w:rPr>
        <w:t>.</w:t>
      </w:r>
    </w:p>
    <w:p w:rsidR="0065660E" w:rsidRPr="0024317F" w:rsidRDefault="0065660E" w:rsidP="0065660E">
      <w:pPr>
        <w:pStyle w:val="a4"/>
        <w:widowControl w:val="0"/>
        <w:numPr>
          <w:ilvl w:val="0"/>
          <w:numId w:val="3"/>
        </w:numPr>
        <w:tabs>
          <w:tab w:val="left" w:pos="1134"/>
          <w:tab w:val="left" w:pos="1560"/>
        </w:tabs>
        <w:spacing w:after="0" w:line="240" w:lineRule="auto"/>
        <w:ind w:left="0" w:firstLine="709"/>
        <w:jc w:val="both"/>
        <w:rPr>
          <w:rFonts w:ascii="Times New Roman" w:hAnsi="Times New Roman" w:cs="Times New Roman"/>
          <w:sz w:val="24"/>
          <w:szCs w:val="24"/>
        </w:rPr>
      </w:pPr>
      <w:r w:rsidRPr="0024317F">
        <w:rPr>
          <w:rFonts w:ascii="Times New Roman" w:eastAsia="Times New Roman" w:hAnsi="Times New Roman" w:cs="Times New Roman"/>
          <w:sz w:val="24"/>
          <w:szCs w:val="24"/>
          <w:lang w:eastAsia="ru-RU"/>
        </w:rPr>
        <w:t>Ссылки на указанную в тексте научную литературу располагаются в хронологическом порядке по ходу текста. Ссылки в квадратных скобках ставятся в конце предложения или абзаца: [1], а если в тексте идет отсылка сразу к нескольким источникам, то через точку с запятой [1; 2].  В случае прямого цитирования, которое оформляется в кавычках, обязательно указываются номера страниц источника, например, [1, c. 3]. В исключительных случаях ссылка может быть размещена внутри предложения, если это необходимо. При повторном упоминании источника снова указывается тот же самый номер, который ранее был присвоен источнику. То есть каждый новый источник при первом упоминании получает свой уникальный номер.</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 xml:space="preserve">Список литературы представляет собой список с единой нумерацией (1. 2. </w:t>
      </w:r>
      <w:r>
        <w:rPr>
          <w:rFonts w:ascii="Times New Roman" w:hAnsi="Times New Roman" w:cs="Times New Roman"/>
          <w:sz w:val="24"/>
          <w:szCs w:val="24"/>
        </w:rPr>
        <w:t xml:space="preserve">и </w:t>
      </w:r>
      <w:r w:rsidRPr="00985BEE">
        <w:rPr>
          <w:rFonts w:ascii="Times New Roman" w:hAnsi="Times New Roman" w:cs="Times New Roman"/>
          <w:sz w:val="24"/>
          <w:szCs w:val="24"/>
        </w:rPr>
        <w:t xml:space="preserve">т. д.) </w:t>
      </w:r>
      <w:r w:rsidRPr="00985BEE">
        <w:rPr>
          <w:rFonts w:ascii="Times New Roman" w:hAnsi="Times New Roman" w:cs="Times New Roman"/>
          <w:sz w:val="24"/>
          <w:szCs w:val="24"/>
        </w:rPr>
        <w:lastRenderedPageBreak/>
        <w:t>используемой литературы</w:t>
      </w:r>
      <w:r w:rsidRPr="00954C49">
        <w:rPr>
          <w:rFonts w:ascii="Times New Roman" w:hAnsi="Times New Roman" w:cs="Times New Roman"/>
          <w:sz w:val="24"/>
          <w:szCs w:val="24"/>
        </w:rPr>
        <w:t xml:space="preserve">, </w:t>
      </w:r>
      <w:r>
        <w:rPr>
          <w:rFonts w:ascii="Times New Roman" w:hAnsi="Times New Roman" w:cs="Times New Roman"/>
          <w:sz w:val="24"/>
          <w:szCs w:val="24"/>
        </w:rPr>
        <w:t xml:space="preserve">синхронизированный по номерам со ссылками в квадратных скобках в тексте статьи.  </w:t>
      </w:r>
    </w:p>
    <w:p w:rsidR="0065660E" w:rsidRPr="00CB705A"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color w:val="FF0000"/>
          <w:sz w:val="24"/>
          <w:szCs w:val="24"/>
        </w:rPr>
      </w:pPr>
      <w:bookmarkStart w:id="3" w:name="_Hlk164678926"/>
      <w:r w:rsidRPr="00CB705A">
        <w:rPr>
          <w:rFonts w:ascii="Times New Roman" w:hAnsi="Times New Roman" w:cs="Times New Roman"/>
          <w:sz w:val="24"/>
          <w:szCs w:val="24"/>
        </w:rPr>
        <w:t>Количество научных источников в списке литературы должно быть не менее 8</w:t>
      </w:r>
      <w:r>
        <w:rPr>
          <w:rFonts w:ascii="Times New Roman" w:hAnsi="Times New Roman" w:cs="Times New Roman"/>
          <w:sz w:val="24"/>
          <w:szCs w:val="24"/>
        </w:rPr>
        <w:t xml:space="preserve"> (не считая учебников и учебных пособий)</w:t>
      </w:r>
      <w:r w:rsidRPr="00CB705A">
        <w:rPr>
          <w:rFonts w:ascii="Times New Roman" w:hAnsi="Times New Roman" w:cs="Times New Roman"/>
          <w:sz w:val="24"/>
          <w:szCs w:val="24"/>
        </w:rPr>
        <w:t>, из них не менее 5, относящихся к анализируемой проблематике, в том числе источники, изданные за последние 7 лет.</w:t>
      </w:r>
    </w:p>
    <w:bookmarkEnd w:id="3"/>
    <w:p w:rsidR="0065660E" w:rsidRPr="00AC7911"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C7911">
        <w:rPr>
          <w:rFonts w:ascii="Times New Roman" w:hAnsi="Times New Roman" w:cs="Times New Roman"/>
          <w:sz w:val="24"/>
          <w:szCs w:val="24"/>
        </w:rPr>
        <w:t xml:space="preserve">Допускается не более 20% </w:t>
      </w:r>
      <w:proofErr w:type="spellStart"/>
      <w:r w:rsidRPr="00AC7911">
        <w:rPr>
          <w:rFonts w:ascii="Times New Roman" w:hAnsi="Times New Roman" w:cs="Times New Roman"/>
          <w:sz w:val="24"/>
          <w:szCs w:val="24"/>
        </w:rPr>
        <w:t>самоцитирования</w:t>
      </w:r>
      <w:proofErr w:type="spellEnd"/>
      <w:r w:rsidRPr="00AC7911">
        <w:rPr>
          <w:rFonts w:ascii="Times New Roman" w:hAnsi="Times New Roman" w:cs="Times New Roman"/>
          <w:sz w:val="24"/>
          <w:szCs w:val="24"/>
        </w:rPr>
        <w:t xml:space="preserve"> в библиографическом списке.</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C7911">
        <w:rPr>
          <w:rFonts w:ascii="Times New Roman" w:hAnsi="Times New Roman" w:cs="Times New Roman"/>
          <w:sz w:val="24"/>
          <w:szCs w:val="24"/>
        </w:rPr>
        <w:t>Ссылаться на материал из Свободной энциклопедии «Википедия», на канал «</w:t>
      </w:r>
      <w:proofErr w:type="spellStart"/>
      <w:r w:rsidRPr="00AC7911">
        <w:rPr>
          <w:rFonts w:ascii="Times New Roman" w:hAnsi="Times New Roman" w:cs="Times New Roman"/>
          <w:sz w:val="24"/>
          <w:szCs w:val="24"/>
        </w:rPr>
        <w:t>Яндекс.Дзен</w:t>
      </w:r>
      <w:proofErr w:type="spellEnd"/>
      <w:r w:rsidRPr="00AC7911">
        <w:rPr>
          <w:rFonts w:ascii="Times New Roman" w:hAnsi="Times New Roman" w:cs="Times New Roman"/>
          <w:sz w:val="24"/>
          <w:szCs w:val="24"/>
        </w:rPr>
        <w:t>» не допускается.</w:t>
      </w:r>
    </w:p>
    <w:p w:rsidR="0065660E" w:rsidRPr="00AC7911"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985BEE">
        <w:rPr>
          <w:rFonts w:ascii="Times New Roman" w:hAnsi="Times New Roman" w:cs="Times New Roman"/>
          <w:sz w:val="24"/>
          <w:szCs w:val="24"/>
        </w:rPr>
        <w:t>Список литературы (</w:t>
      </w:r>
      <w:proofErr w:type="spellStart"/>
      <w:r w:rsidRPr="00985BEE">
        <w:rPr>
          <w:rFonts w:ascii="Times New Roman" w:hAnsi="Times New Roman" w:cs="Times New Roman"/>
          <w:sz w:val="24"/>
          <w:szCs w:val="24"/>
        </w:rPr>
        <w:t>List</w:t>
      </w:r>
      <w:proofErr w:type="spellEnd"/>
      <w:r w:rsidRPr="00985BEE">
        <w:rPr>
          <w:rFonts w:ascii="Times New Roman" w:hAnsi="Times New Roman" w:cs="Times New Roman"/>
          <w:sz w:val="24"/>
          <w:szCs w:val="24"/>
        </w:rPr>
        <w:t xml:space="preserve"> </w:t>
      </w:r>
      <w:proofErr w:type="spellStart"/>
      <w:r w:rsidRPr="00985BEE">
        <w:rPr>
          <w:rFonts w:ascii="Times New Roman" w:hAnsi="Times New Roman" w:cs="Times New Roman"/>
          <w:sz w:val="24"/>
          <w:szCs w:val="24"/>
        </w:rPr>
        <w:t>of</w:t>
      </w:r>
      <w:proofErr w:type="spellEnd"/>
      <w:r w:rsidRPr="00985BEE">
        <w:rPr>
          <w:rFonts w:ascii="Times New Roman" w:hAnsi="Times New Roman" w:cs="Times New Roman"/>
          <w:sz w:val="24"/>
          <w:szCs w:val="24"/>
        </w:rPr>
        <w:t xml:space="preserve"> </w:t>
      </w:r>
      <w:proofErr w:type="spellStart"/>
      <w:r w:rsidRPr="00985BEE">
        <w:rPr>
          <w:rFonts w:ascii="Times New Roman" w:hAnsi="Times New Roman" w:cs="Times New Roman"/>
          <w:sz w:val="24"/>
          <w:szCs w:val="24"/>
        </w:rPr>
        <w:t>literature</w:t>
      </w:r>
      <w:proofErr w:type="spellEnd"/>
      <w:r w:rsidRPr="00985BEE">
        <w:rPr>
          <w:rFonts w:ascii="Times New Roman" w:hAnsi="Times New Roman" w:cs="Times New Roman"/>
          <w:sz w:val="24"/>
          <w:szCs w:val="24"/>
        </w:rPr>
        <w:t>) дублируется на английском языке.</w:t>
      </w:r>
    </w:p>
    <w:p w:rsidR="0065660E" w:rsidRPr="00EA2069" w:rsidRDefault="0065660E" w:rsidP="0065660E">
      <w:pPr>
        <w:keepNext/>
        <w:widowControl w:val="0"/>
        <w:tabs>
          <w:tab w:val="left" w:pos="1276"/>
        </w:tabs>
        <w:spacing w:before="240" w:after="0" w:line="240" w:lineRule="auto"/>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 xml:space="preserve">Пример оформления </w:t>
      </w:r>
      <w:r>
        <w:rPr>
          <w:rFonts w:ascii="Times New Roman" w:hAnsi="Times New Roman" w:cs="Times New Roman"/>
          <w:b/>
          <w:i/>
          <w:sz w:val="20"/>
          <w:szCs w:val="20"/>
          <w:u w:val="single"/>
        </w:rPr>
        <w:t xml:space="preserve">библиографических ссылок </w:t>
      </w:r>
      <w:r w:rsidRPr="00790457">
        <w:rPr>
          <w:rFonts w:ascii="Times New Roman" w:hAnsi="Times New Roman" w:cs="Times New Roman"/>
          <w:b/>
          <w:i/>
          <w:sz w:val="20"/>
          <w:szCs w:val="20"/>
          <w:u w:val="single"/>
        </w:rPr>
        <w:t xml:space="preserve">  </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sidRPr="004C77D7">
        <w:rPr>
          <w:rFonts w:ascii="Times New Roman" w:eastAsia="Calibri" w:hAnsi="Times New Roman" w:cs="Times New Roman"/>
          <w:sz w:val="20"/>
          <w:szCs w:val="20"/>
        </w:rPr>
        <w:t xml:space="preserve">1. </w:t>
      </w:r>
      <w:r>
        <w:rPr>
          <w:rFonts w:ascii="Times New Roman" w:eastAsia="Calibri" w:hAnsi="Times New Roman" w:cs="Times New Roman"/>
          <w:sz w:val="20"/>
          <w:szCs w:val="20"/>
        </w:rPr>
        <w:t>В</w:t>
      </w:r>
      <w:r w:rsidRPr="008B375D">
        <w:rPr>
          <w:rFonts w:ascii="Times New Roman" w:eastAsia="Calibri" w:hAnsi="Times New Roman" w:cs="Times New Roman"/>
          <w:sz w:val="20"/>
          <w:szCs w:val="20"/>
        </w:rPr>
        <w:t xml:space="preserve"> концепции государственной миграционной политики Российской Федерации на 2019-2025 гг., утвержденной Указом Президента от 31 октября 2018 г. РФ №622</w:t>
      </w:r>
      <w:r w:rsidRPr="00431B3B">
        <w:rPr>
          <w:rFonts w:ascii="Times New Roman" w:eastAsia="Calibri" w:hAnsi="Times New Roman" w:cs="Times New Roman"/>
          <w:sz w:val="20"/>
          <w:szCs w:val="20"/>
        </w:rPr>
        <w:t xml:space="preserve">, </w:t>
      </w:r>
      <w:r>
        <w:rPr>
          <w:rFonts w:ascii="Times New Roman" w:eastAsia="Calibri" w:hAnsi="Times New Roman" w:cs="Times New Roman"/>
          <w:sz w:val="20"/>
          <w:szCs w:val="20"/>
        </w:rPr>
        <w:t>указано</w:t>
      </w:r>
      <w:r w:rsidRPr="00431B3B">
        <w:rPr>
          <w:rFonts w:ascii="Times New Roman" w:eastAsia="Calibri" w:hAnsi="Times New Roman" w:cs="Times New Roman"/>
          <w:sz w:val="20"/>
          <w:szCs w:val="20"/>
        </w:rPr>
        <w:t xml:space="preserve">, </w:t>
      </w:r>
      <w:r>
        <w:rPr>
          <w:rFonts w:ascii="Times New Roman" w:eastAsia="Calibri" w:hAnsi="Times New Roman" w:cs="Times New Roman"/>
          <w:sz w:val="20"/>
          <w:szCs w:val="20"/>
        </w:rPr>
        <w:t>что государство будет отстаивать свои национальные интересы</w:t>
      </w:r>
      <w:r>
        <w:rPr>
          <w:rFonts w:ascii="Times New Roman" w:eastAsia="Calibri" w:hAnsi="Times New Roman" w:cs="Times New Roman"/>
          <w:color w:val="000000" w:themeColor="text1"/>
          <w:sz w:val="20"/>
          <w:szCs w:val="20"/>
          <w:vertAlign w:val="superscript"/>
        </w:rPr>
        <w:t>1</w:t>
      </w:r>
      <w:r>
        <w:rPr>
          <w:rFonts w:ascii="Times New Roman" w:eastAsia="Calibri" w:hAnsi="Times New Roman" w:cs="Times New Roman"/>
          <w:sz w:val="20"/>
          <w:szCs w:val="20"/>
        </w:rPr>
        <w:t>.</w:t>
      </w:r>
    </w:p>
    <w:p w:rsidR="0065660E" w:rsidRPr="008668B7" w:rsidRDefault="0065660E" w:rsidP="0065660E">
      <w:pPr>
        <w:widowControl w:val="0"/>
        <w:tabs>
          <w:tab w:val="left" w:pos="1276"/>
        </w:tabs>
        <w:spacing w:before="120" w:after="0" w:line="240" w:lineRule="auto"/>
        <w:rPr>
          <w:rFonts w:ascii="Times New Roman" w:hAnsi="Times New Roman" w:cs="Times New Roman"/>
          <w:sz w:val="20"/>
          <w:szCs w:val="20"/>
        </w:rPr>
      </w:pPr>
      <w:r>
        <w:rPr>
          <w:rFonts w:ascii="Times New Roman" w:eastAsia="Calibri" w:hAnsi="Times New Roman" w:cs="Times New Roman"/>
          <w:sz w:val="20"/>
          <w:szCs w:val="20"/>
          <w:vertAlign w:val="superscript"/>
        </w:rPr>
        <w:t>1</w:t>
      </w:r>
      <w:r w:rsidRPr="00431B3B">
        <w:rPr>
          <w:rFonts w:cs="Times New Roman"/>
        </w:rPr>
        <w:t xml:space="preserve"> </w:t>
      </w:r>
      <w:r w:rsidRPr="00431B3B">
        <w:rPr>
          <w:rFonts w:ascii="Times New Roman" w:hAnsi="Times New Roman" w:cs="Times New Roman"/>
          <w:sz w:val="20"/>
          <w:szCs w:val="20"/>
        </w:rPr>
        <w:t xml:space="preserve">Указ Президента РФ от 31.10.2028 № 622 (ред. от 12.05.2023) «О концепции Государственной миграционной </w:t>
      </w:r>
      <w:r w:rsidRPr="008668B7">
        <w:rPr>
          <w:rFonts w:ascii="Times New Roman" w:hAnsi="Times New Roman" w:cs="Times New Roman"/>
          <w:sz w:val="20"/>
          <w:szCs w:val="20"/>
        </w:rPr>
        <w:t>политики Российской</w:t>
      </w:r>
      <w:r>
        <w:rPr>
          <w:rFonts w:ascii="Times New Roman" w:hAnsi="Times New Roman" w:cs="Times New Roman"/>
          <w:sz w:val="20"/>
          <w:szCs w:val="20"/>
        </w:rPr>
        <w:t xml:space="preserve"> Федерации на 2019-2025 годы». </w:t>
      </w:r>
      <w:r w:rsidRPr="008668B7">
        <w:rPr>
          <w:rFonts w:ascii="Times New Roman" w:hAnsi="Times New Roman" w:cs="Times New Roman"/>
          <w:sz w:val="20"/>
          <w:szCs w:val="20"/>
          <w:lang w:val="en-US"/>
        </w:rPr>
        <w:t>URL</w:t>
      </w:r>
      <w:r w:rsidRPr="008668B7">
        <w:rPr>
          <w:rFonts w:ascii="Times New Roman" w:hAnsi="Times New Roman" w:cs="Times New Roman"/>
          <w:sz w:val="20"/>
          <w:szCs w:val="20"/>
        </w:rPr>
        <w:t xml:space="preserve">: </w:t>
      </w:r>
      <w:hyperlink r:id="rId10" w:history="1">
        <w:r w:rsidRPr="008668B7">
          <w:rPr>
            <w:rStyle w:val="aa"/>
            <w:rFonts w:ascii="Times New Roman" w:hAnsi="Times New Roman" w:cs="Times New Roman"/>
            <w:color w:val="000000" w:themeColor="text1"/>
            <w:sz w:val="20"/>
            <w:szCs w:val="20"/>
            <w:lang w:val="en-US"/>
          </w:rPr>
          <w:t>www</w:t>
        </w:r>
        <w:r w:rsidRPr="008668B7">
          <w:rPr>
            <w:rStyle w:val="aa"/>
            <w:rFonts w:ascii="Times New Roman" w:hAnsi="Times New Roman" w:cs="Times New Roman"/>
            <w:color w:val="000000" w:themeColor="text1"/>
            <w:sz w:val="20"/>
            <w:szCs w:val="20"/>
          </w:rPr>
          <w:t>.</w:t>
        </w:r>
        <w:r w:rsidRPr="008668B7">
          <w:rPr>
            <w:rStyle w:val="aa"/>
            <w:rFonts w:ascii="Times New Roman" w:hAnsi="Times New Roman" w:cs="Times New Roman"/>
            <w:color w:val="000000" w:themeColor="text1"/>
            <w:sz w:val="20"/>
            <w:szCs w:val="20"/>
            <w:lang w:val="en-US"/>
          </w:rPr>
          <w:t>consultant</w:t>
        </w:r>
        <w:r w:rsidRPr="008668B7">
          <w:rPr>
            <w:rStyle w:val="aa"/>
            <w:rFonts w:ascii="Times New Roman" w:hAnsi="Times New Roman" w:cs="Times New Roman"/>
            <w:color w:val="000000" w:themeColor="text1"/>
            <w:sz w:val="20"/>
            <w:szCs w:val="20"/>
          </w:rPr>
          <w:t>.</w:t>
        </w:r>
        <w:proofErr w:type="spellStart"/>
        <w:r w:rsidRPr="008668B7">
          <w:rPr>
            <w:rStyle w:val="aa"/>
            <w:rFonts w:ascii="Times New Roman" w:hAnsi="Times New Roman" w:cs="Times New Roman"/>
            <w:color w:val="000000" w:themeColor="text1"/>
            <w:sz w:val="20"/>
            <w:szCs w:val="20"/>
            <w:lang w:val="en-US"/>
          </w:rPr>
          <w:t>ru</w:t>
        </w:r>
        <w:proofErr w:type="spellEnd"/>
      </w:hyperlink>
      <w:r w:rsidRPr="008668B7">
        <w:rPr>
          <w:rFonts w:ascii="Times New Roman" w:hAnsi="Times New Roman" w:cs="Times New Roman"/>
          <w:sz w:val="20"/>
          <w:szCs w:val="20"/>
        </w:rPr>
        <w:t xml:space="preserve"> (дата обращения: 01.01.2023).</w:t>
      </w:r>
    </w:p>
    <w:p w:rsidR="0065660E" w:rsidRPr="00431B3B"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sidRPr="004C77D7">
        <w:rPr>
          <w:rFonts w:ascii="Times New Roman" w:eastAsia="Calibri" w:hAnsi="Times New Roman" w:cs="Times New Roman"/>
          <w:sz w:val="20"/>
          <w:szCs w:val="20"/>
        </w:rPr>
        <w:t xml:space="preserve">2. </w:t>
      </w:r>
      <w:r w:rsidRPr="00431B3B">
        <w:rPr>
          <w:rFonts w:ascii="Times New Roman" w:eastAsia="Calibri" w:hAnsi="Times New Roman" w:cs="Times New Roman"/>
          <w:sz w:val="20"/>
          <w:szCs w:val="20"/>
        </w:rPr>
        <w:t>В настоящее время в мире насчитывается 280 млн мигрантов</w:t>
      </w:r>
      <w:r>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proofErr w:type="gramStart"/>
      <w:r w:rsidRPr="008668B7">
        <w:rPr>
          <w:rFonts w:ascii="Times New Roman" w:eastAsia="Calibri" w:hAnsi="Times New Roman" w:cs="Times New Roman"/>
          <w:sz w:val="20"/>
          <w:szCs w:val="20"/>
          <w:vertAlign w:val="superscript"/>
          <w:lang w:val="en-US"/>
        </w:rPr>
        <w:t>2</w:t>
      </w:r>
      <w:proofErr w:type="gramEnd"/>
      <w:r w:rsidRPr="008668B7">
        <w:rPr>
          <w:rFonts w:ascii="Times New Roman" w:eastAsia="Calibri" w:hAnsi="Times New Roman" w:cs="Times New Roman"/>
          <w:sz w:val="20"/>
          <w:szCs w:val="20"/>
          <w:vertAlign w:val="superscript"/>
          <w:lang w:val="en-US"/>
        </w:rPr>
        <w:t xml:space="preserve"> </w:t>
      </w:r>
      <w:r w:rsidRPr="00431B3B">
        <w:rPr>
          <w:rFonts w:ascii="Times New Roman" w:eastAsia="Calibri" w:hAnsi="Times New Roman" w:cs="Times New Roman"/>
          <w:sz w:val="20"/>
          <w:szCs w:val="20"/>
          <w:lang w:val="en-US"/>
        </w:rPr>
        <w:t xml:space="preserve">World Migration Report 2022. International Organization for Migration (IOM), Geneva, 2021. </w:t>
      </w:r>
      <w:r w:rsidRPr="00431B3B">
        <w:rPr>
          <w:rFonts w:ascii="Times New Roman" w:eastAsia="Calibri" w:hAnsi="Times New Roman" w:cs="Times New Roman"/>
          <w:sz w:val="20"/>
          <w:szCs w:val="20"/>
        </w:rPr>
        <w:t>540 p.</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Запуск космического корабля «Союз МС-19» с космодрома Байконур прошел в намеченное время</w:t>
      </w:r>
      <w:r>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rPr>
        <w:t>.</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3 </w:t>
      </w:r>
      <w:r w:rsidRPr="00EA2069">
        <w:rPr>
          <w:rFonts w:ascii="Times New Roman" w:eastAsia="Calibri" w:hAnsi="Times New Roman" w:cs="Times New Roman"/>
          <w:sz w:val="20"/>
          <w:szCs w:val="20"/>
        </w:rPr>
        <w:t xml:space="preserve">ТАСС: информационное агентство </w:t>
      </w:r>
      <w:proofErr w:type="gramStart"/>
      <w:r w:rsidRPr="00EA2069">
        <w:rPr>
          <w:rFonts w:ascii="Times New Roman" w:eastAsia="Calibri" w:hAnsi="Times New Roman" w:cs="Times New Roman"/>
          <w:sz w:val="20"/>
          <w:szCs w:val="20"/>
        </w:rPr>
        <w:t>России :</w:t>
      </w:r>
      <w:proofErr w:type="gramEnd"/>
      <w:r w:rsidRPr="00EA2069">
        <w:rPr>
          <w:rFonts w:ascii="Times New Roman" w:eastAsia="Calibri" w:hAnsi="Times New Roman" w:cs="Times New Roman"/>
          <w:sz w:val="20"/>
          <w:szCs w:val="20"/>
        </w:rPr>
        <w:t xml:space="preserve"> [сайт]. – Москва, 1999</w:t>
      </w:r>
      <w:r>
        <w:rPr>
          <w:rFonts w:ascii="Times New Roman" w:eastAsia="Calibri" w:hAnsi="Times New Roman" w:cs="Times New Roman"/>
          <w:sz w:val="20"/>
          <w:szCs w:val="20"/>
        </w:rPr>
        <w:t xml:space="preserve">. </w:t>
      </w:r>
      <w:r w:rsidRPr="00EA2069">
        <w:rPr>
          <w:rFonts w:ascii="Times New Roman" w:eastAsia="Calibri" w:hAnsi="Times New Roman" w:cs="Times New Roman"/>
          <w:sz w:val="20"/>
          <w:szCs w:val="20"/>
        </w:rPr>
        <w:t>– Обновляется в течение суток. – URL: http://tass.ru (дата обращения: 26.05.2018).</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 В среду было проведено заседание Совбеза ООН</w:t>
      </w:r>
      <w:r w:rsidRPr="003D27F8">
        <w:rPr>
          <w:rFonts w:ascii="Times New Roman" w:eastAsia="Calibri" w:hAnsi="Times New Roman" w:cs="Times New Roman"/>
          <w:sz w:val="20"/>
          <w:szCs w:val="20"/>
        </w:rPr>
        <w:t xml:space="preserve">, </w:t>
      </w:r>
      <w:r>
        <w:rPr>
          <w:rFonts w:ascii="Times New Roman" w:eastAsia="Calibri" w:hAnsi="Times New Roman" w:cs="Times New Roman"/>
          <w:sz w:val="20"/>
          <w:szCs w:val="20"/>
        </w:rPr>
        <w:t>на котором обсуждались процедурные вопросы</w:t>
      </w:r>
      <w:r>
        <w:rPr>
          <w:rFonts w:ascii="Times New Roman" w:eastAsia="Calibri" w:hAnsi="Times New Roman" w:cs="Times New Roman"/>
          <w:sz w:val="20"/>
          <w:szCs w:val="20"/>
          <w:vertAlign w:val="superscript"/>
        </w:rPr>
        <w:t>4</w:t>
      </w:r>
      <w:r>
        <w:rPr>
          <w:rFonts w:ascii="Times New Roman" w:eastAsia="Calibri" w:hAnsi="Times New Roman" w:cs="Times New Roman"/>
          <w:sz w:val="20"/>
          <w:szCs w:val="20"/>
        </w:rPr>
        <w:t>.</w:t>
      </w:r>
    </w:p>
    <w:p w:rsidR="0065660E" w:rsidRDefault="0065660E" w:rsidP="0065660E">
      <w:pPr>
        <w:widowControl w:val="0"/>
        <w:tabs>
          <w:tab w:val="left" w:pos="1276"/>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4</w:t>
      </w:r>
      <w:r>
        <w:rPr>
          <w:rFonts w:ascii="Times New Roman" w:eastAsia="Calibri" w:hAnsi="Times New Roman" w:cs="Times New Roman"/>
          <w:sz w:val="20"/>
          <w:szCs w:val="20"/>
        </w:rPr>
        <w:t xml:space="preserve"> </w:t>
      </w:r>
      <w:proofErr w:type="spellStart"/>
      <w:r w:rsidRPr="008A5692">
        <w:rPr>
          <w:rFonts w:ascii="Times New Roman" w:eastAsia="Calibri" w:hAnsi="Times New Roman" w:cs="Times New Roman"/>
          <w:sz w:val="20"/>
          <w:szCs w:val="20"/>
        </w:rPr>
        <w:t>Грязев</w:t>
      </w:r>
      <w:proofErr w:type="spellEnd"/>
      <w:r w:rsidRPr="008A5692">
        <w:rPr>
          <w:rFonts w:ascii="Times New Roman" w:eastAsia="Calibri" w:hAnsi="Times New Roman" w:cs="Times New Roman"/>
          <w:sz w:val="20"/>
          <w:szCs w:val="20"/>
        </w:rPr>
        <w:t xml:space="preserve">, А. «Пустое занятие»: кто лишает Россию права вето в СБ </w:t>
      </w:r>
      <w:proofErr w:type="gramStart"/>
      <w:r w:rsidRPr="008A5692">
        <w:rPr>
          <w:rFonts w:ascii="Times New Roman" w:eastAsia="Calibri" w:hAnsi="Times New Roman" w:cs="Times New Roman"/>
          <w:sz w:val="20"/>
          <w:szCs w:val="20"/>
        </w:rPr>
        <w:t>ООН :</w:t>
      </w:r>
      <w:proofErr w:type="gramEnd"/>
      <w:r w:rsidRPr="008A5692">
        <w:rPr>
          <w:rFonts w:ascii="Times New Roman" w:eastAsia="Calibri" w:hAnsi="Times New Roman" w:cs="Times New Roman"/>
          <w:sz w:val="20"/>
          <w:szCs w:val="20"/>
        </w:rPr>
        <w:t xml:space="preserve"> в ГА ООН возобновлены переговоры по реформе Совета Безопасности / А. </w:t>
      </w:r>
      <w:proofErr w:type="spellStart"/>
      <w:r w:rsidRPr="008A5692">
        <w:rPr>
          <w:rFonts w:ascii="Times New Roman" w:eastAsia="Calibri" w:hAnsi="Times New Roman" w:cs="Times New Roman"/>
          <w:sz w:val="20"/>
          <w:szCs w:val="20"/>
        </w:rPr>
        <w:t>Грязев</w:t>
      </w:r>
      <w:proofErr w:type="spellEnd"/>
      <w:r w:rsidRPr="008A5692">
        <w:rPr>
          <w:rFonts w:ascii="Times New Roman" w:eastAsia="Calibri" w:hAnsi="Times New Roman" w:cs="Times New Roman"/>
          <w:sz w:val="20"/>
          <w:szCs w:val="20"/>
        </w:rPr>
        <w:t xml:space="preserve"> // Газета.ru : [сайт]. – 2018. – 2 февр. – URL: https://www.gazeta.ru/politics/2018/02/02_a_11634385.shtml (дата обращения: 09.02.2018</w:t>
      </w:r>
      <w:r>
        <w:rPr>
          <w:rFonts w:ascii="Times New Roman" w:eastAsia="Calibri" w:hAnsi="Times New Roman" w:cs="Times New Roman"/>
          <w:sz w:val="20"/>
          <w:szCs w:val="20"/>
        </w:rPr>
        <w:t>).</w:t>
      </w:r>
    </w:p>
    <w:p w:rsidR="0065660E" w:rsidRPr="00790457" w:rsidRDefault="0065660E" w:rsidP="0065660E">
      <w:pPr>
        <w:keepNext/>
        <w:widowControl w:val="0"/>
        <w:tabs>
          <w:tab w:val="left" w:pos="1276"/>
        </w:tabs>
        <w:spacing w:before="240" w:after="0" w:line="240" w:lineRule="auto"/>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Примеры оформления Списка литературы на книги:</w:t>
      </w:r>
    </w:p>
    <w:p w:rsidR="0065660E" w:rsidRPr="000503D7"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одного автора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Плотникова, А. Г. Горький и </w:t>
      </w:r>
      <w:proofErr w:type="gramStart"/>
      <w:r w:rsidRPr="000357B0">
        <w:rPr>
          <w:rFonts w:ascii="Times New Roman" w:eastAsia="Times New Roman" w:hAnsi="Times New Roman" w:cs="Times New Roman"/>
          <w:color w:val="212529"/>
          <w:sz w:val="20"/>
          <w:szCs w:val="20"/>
          <w:lang w:eastAsia="ru-RU"/>
        </w:rPr>
        <w:t>кинематограф :</w:t>
      </w:r>
      <w:proofErr w:type="gramEnd"/>
      <w:r w:rsidRPr="000357B0">
        <w:rPr>
          <w:rFonts w:ascii="Times New Roman" w:eastAsia="Times New Roman" w:hAnsi="Times New Roman" w:cs="Times New Roman"/>
          <w:color w:val="212529"/>
          <w:sz w:val="20"/>
          <w:szCs w:val="20"/>
          <w:lang w:eastAsia="ru-RU"/>
        </w:rPr>
        <w:t xml:space="preserve"> монография / А. Г. Плотникова ; Российская академия наук, Институт мировой литературы им. А. М. Горького.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ИМЛИ РАН, 2018. – 335 [1]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двух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Сморгунов</w:t>
      </w:r>
      <w:proofErr w:type="spellEnd"/>
      <w:r w:rsidRPr="000357B0">
        <w:rPr>
          <w:rFonts w:ascii="Times New Roman" w:eastAsia="Times New Roman" w:hAnsi="Times New Roman" w:cs="Times New Roman"/>
          <w:color w:val="212529"/>
          <w:sz w:val="20"/>
          <w:szCs w:val="20"/>
          <w:lang w:eastAsia="ru-RU"/>
        </w:rPr>
        <w:t xml:space="preserve">, Л. В. Политические </w:t>
      </w:r>
      <w:proofErr w:type="gramStart"/>
      <w:r w:rsidRPr="000357B0">
        <w:rPr>
          <w:rFonts w:ascii="Times New Roman" w:eastAsia="Times New Roman" w:hAnsi="Times New Roman" w:cs="Times New Roman"/>
          <w:color w:val="212529"/>
          <w:sz w:val="20"/>
          <w:szCs w:val="20"/>
          <w:lang w:eastAsia="ru-RU"/>
        </w:rPr>
        <w:t>сети :</w:t>
      </w:r>
      <w:proofErr w:type="gramEnd"/>
      <w:r w:rsidRPr="000357B0">
        <w:rPr>
          <w:rFonts w:ascii="Times New Roman" w:eastAsia="Times New Roman" w:hAnsi="Times New Roman" w:cs="Times New Roman"/>
          <w:color w:val="212529"/>
          <w:sz w:val="20"/>
          <w:szCs w:val="20"/>
          <w:lang w:eastAsia="ru-RU"/>
        </w:rPr>
        <w:t xml:space="preserve"> теория и методы анализа : учебник для студентов высших учебных заведений, обучающихся по направлению подготовки «Политология» / Л. В. </w:t>
      </w:r>
      <w:proofErr w:type="spellStart"/>
      <w:r w:rsidRPr="000357B0">
        <w:rPr>
          <w:rFonts w:ascii="Times New Roman" w:eastAsia="Times New Roman" w:hAnsi="Times New Roman" w:cs="Times New Roman"/>
          <w:color w:val="212529"/>
          <w:sz w:val="20"/>
          <w:szCs w:val="20"/>
          <w:lang w:eastAsia="ru-RU"/>
        </w:rPr>
        <w:t>Сморгунов</w:t>
      </w:r>
      <w:proofErr w:type="spellEnd"/>
      <w:r w:rsidRPr="000357B0">
        <w:rPr>
          <w:rFonts w:ascii="Times New Roman" w:eastAsia="Times New Roman" w:hAnsi="Times New Roman" w:cs="Times New Roman"/>
          <w:color w:val="212529"/>
          <w:sz w:val="20"/>
          <w:szCs w:val="20"/>
          <w:lang w:eastAsia="ru-RU"/>
        </w:rPr>
        <w:t xml:space="preserve">, А. С. Шерстобитов.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Аспект Пресс, 2019. – 319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трех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Варламова, Л. Н. Управление </w:t>
      </w:r>
      <w:proofErr w:type="gramStart"/>
      <w:r w:rsidRPr="000357B0">
        <w:rPr>
          <w:rFonts w:ascii="Times New Roman" w:eastAsia="Times New Roman" w:hAnsi="Times New Roman" w:cs="Times New Roman"/>
          <w:color w:val="212529"/>
          <w:sz w:val="20"/>
          <w:szCs w:val="20"/>
          <w:lang w:eastAsia="ru-RU"/>
        </w:rPr>
        <w:t>документацией :</w:t>
      </w:r>
      <w:proofErr w:type="gramEnd"/>
      <w:r w:rsidRPr="000357B0">
        <w:rPr>
          <w:rFonts w:ascii="Times New Roman" w:eastAsia="Times New Roman" w:hAnsi="Times New Roman" w:cs="Times New Roman"/>
          <w:color w:val="212529"/>
          <w:sz w:val="20"/>
          <w:szCs w:val="20"/>
          <w:lang w:eastAsia="ru-RU"/>
        </w:rPr>
        <w:t xml:space="preserve"> англо-русский аннотированный словарь стандартизированной терминологии / Л. Н. Варламова, Л. С. </w:t>
      </w:r>
      <w:proofErr w:type="spellStart"/>
      <w:r w:rsidRPr="000357B0">
        <w:rPr>
          <w:rFonts w:ascii="Times New Roman" w:eastAsia="Times New Roman" w:hAnsi="Times New Roman" w:cs="Times New Roman"/>
          <w:color w:val="212529"/>
          <w:sz w:val="20"/>
          <w:szCs w:val="20"/>
          <w:lang w:eastAsia="ru-RU"/>
        </w:rPr>
        <w:t>Баюн</w:t>
      </w:r>
      <w:proofErr w:type="spellEnd"/>
      <w:r w:rsidRPr="000357B0">
        <w:rPr>
          <w:rFonts w:ascii="Times New Roman" w:eastAsia="Times New Roman" w:hAnsi="Times New Roman" w:cs="Times New Roman"/>
          <w:color w:val="212529"/>
          <w:sz w:val="20"/>
          <w:szCs w:val="20"/>
          <w:lang w:eastAsia="ru-RU"/>
        </w:rPr>
        <w:t xml:space="preserve">, К. А. </w:t>
      </w:r>
      <w:proofErr w:type="spellStart"/>
      <w:r w:rsidRPr="000357B0">
        <w:rPr>
          <w:rFonts w:ascii="Times New Roman" w:eastAsia="Times New Roman" w:hAnsi="Times New Roman" w:cs="Times New Roman"/>
          <w:color w:val="212529"/>
          <w:sz w:val="20"/>
          <w:szCs w:val="20"/>
          <w:lang w:eastAsia="ru-RU"/>
        </w:rPr>
        <w:t>Бастрикова</w:t>
      </w:r>
      <w:proofErr w:type="spellEnd"/>
      <w:r w:rsidRPr="000357B0">
        <w:rPr>
          <w:rFonts w:ascii="Times New Roman" w:eastAsia="Times New Roman" w:hAnsi="Times New Roman" w:cs="Times New Roman"/>
          <w:color w:val="212529"/>
          <w:sz w:val="20"/>
          <w:szCs w:val="20"/>
          <w:lang w:eastAsia="ru-RU"/>
        </w:rPr>
        <w:t xml:space="preserve">.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Спутник+, 2017. – 398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четырех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Настольная книга издателя / Е. В. Малышкин, А. Э. </w:t>
      </w:r>
      <w:proofErr w:type="spellStart"/>
      <w:r w:rsidRPr="000357B0">
        <w:rPr>
          <w:rFonts w:ascii="Times New Roman" w:eastAsia="Times New Roman" w:hAnsi="Times New Roman" w:cs="Times New Roman"/>
          <w:color w:val="212529"/>
          <w:sz w:val="20"/>
          <w:szCs w:val="20"/>
          <w:lang w:eastAsia="ru-RU"/>
        </w:rPr>
        <w:t>Мильчин</w:t>
      </w:r>
      <w:proofErr w:type="spellEnd"/>
      <w:r w:rsidRPr="000357B0">
        <w:rPr>
          <w:rFonts w:ascii="Times New Roman" w:eastAsia="Times New Roman" w:hAnsi="Times New Roman" w:cs="Times New Roman"/>
          <w:color w:val="212529"/>
          <w:sz w:val="20"/>
          <w:szCs w:val="20"/>
          <w:lang w:eastAsia="ru-RU"/>
        </w:rPr>
        <w:t xml:space="preserve">, А. А. Павлов, А. Е. Шадрин.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АСТ, 2005. – 812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пяти и более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Форвакуумные плазменные источники электронов / В. А. </w:t>
      </w:r>
      <w:proofErr w:type="spellStart"/>
      <w:r w:rsidRPr="000357B0">
        <w:rPr>
          <w:rFonts w:ascii="Times New Roman" w:eastAsia="Times New Roman" w:hAnsi="Times New Roman" w:cs="Times New Roman"/>
          <w:color w:val="212529"/>
          <w:sz w:val="20"/>
          <w:szCs w:val="20"/>
          <w:lang w:eastAsia="ru-RU"/>
        </w:rPr>
        <w:t>Бурдовицин</w:t>
      </w:r>
      <w:proofErr w:type="spellEnd"/>
      <w:r w:rsidRPr="000357B0">
        <w:rPr>
          <w:rFonts w:ascii="Times New Roman" w:eastAsia="Times New Roman" w:hAnsi="Times New Roman" w:cs="Times New Roman"/>
          <w:color w:val="212529"/>
          <w:sz w:val="20"/>
          <w:szCs w:val="20"/>
          <w:lang w:eastAsia="ru-RU"/>
        </w:rPr>
        <w:t xml:space="preserve">, А. С. Климов, А. В. </w:t>
      </w:r>
      <w:proofErr w:type="spellStart"/>
      <w:r w:rsidRPr="000357B0">
        <w:rPr>
          <w:rFonts w:ascii="Times New Roman" w:eastAsia="Times New Roman" w:hAnsi="Times New Roman" w:cs="Times New Roman"/>
          <w:color w:val="212529"/>
          <w:sz w:val="20"/>
          <w:szCs w:val="20"/>
          <w:lang w:eastAsia="ru-RU"/>
        </w:rPr>
        <w:t>Медовник</w:t>
      </w:r>
      <w:proofErr w:type="spellEnd"/>
      <w:r w:rsidRPr="000357B0">
        <w:rPr>
          <w:rFonts w:ascii="Times New Roman" w:eastAsia="Times New Roman" w:hAnsi="Times New Roman" w:cs="Times New Roman"/>
          <w:color w:val="212529"/>
          <w:sz w:val="20"/>
          <w:szCs w:val="20"/>
          <w:lang w:eastAsia="ru-RU"/>
        </w:rPr>
        <w:t xml:space="preserve"> [и др.</w:t>
      </w:r>
      <w:proofErr w:type="gramStart"/>
      <w:r w:rsidRPr="000357B0">
        <w:rPr>
          <w:rFonts w:ascii="Times New Roman" w:eastAsia="Times New Roman" w:hAnsi="Times New Roman" w:cs="Times New Roman"/>
          <w:color w:val="212529"/>
          <w:sz w:val="20"/>
          <w:szCs w:val="20"/>
          <w:lang w:eastAsia="ru-RU"/>
        </w:rPr>
        <w:t>] ;</w:t>
      </w:r>
      <w:proofErr w:type="gramEnd"/>
      <w:r w:rsidRPr="000357B0">
        <w:rPr>
          <w:rFonts w:ascii="Times New Roman" w:eastAsia="Times New Roman" w:hAnsi="Times New Roman" w:cs="Times New Roman"/>
          <w:color w:val="212529"/>
          <w:sz w:val="20"/>
          <w:szCs w:val="20"/>
          <w:lang w:eastAsia="ru-RU"/>
        </w:rPr>
        <w:t xml:space="preserve"> Томский государственный университет систем управления и радиоэлектроники. – </w:t>
      </w:r>
      <w:proofErr w:type="gramStart"/>
      <w:r w:rsidRPr="000357B0">
        <w:rPr>
          <w:rFonts w:ascii="Times New Roman" w:eastAsia="Times New Roman" w:hAnsi="Times New Roman" w:cs="Times New Roman"/>
          <w:color w:val="212529"/>
          <w:sz w:val="20"/>
          <w:szCs w:val="20"/>
          <w:lang w:eastAsia="ru-RU"/>
        </w:rPr>
        <w:t>Томск :</w:t>
      </w:r>
      <w:proofErr w:type="gramEnd"/>
      <w:r w:rsidRPr="000357B0">
        <w:rPr>
          <w:rFonts w:ascii="Times New Roman" w:eastAsia="Times New Roman" w:hAnsi="Times New Roman" w:cs="Times New Roman"/>
          <w:color w:val="212529"/>
          <w:sz w:val="20"/>
          <w:szCs w:val="20"/>
          <w:lang w:eastAsia="ru-RU"/>
        </w:rPr>
        <w:t xml:space="preserve"> Томский университет, 2014. – 288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под редакцией</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Политический строй России: вчера, сегодня, завтра / под общей редакцией В. Л. </w:t>
      </w:r>
      <w:proofErr w:type="spellStart"/>
      <w:r w:rsidRPr="000357B0">
        <w:rPr>
          <w:rFonts w:ascii="Times New Roman" w:eastAsia="Times New Roman" w:hAnsi="Times New Roman" w:cs="Times New Roman"/>
          <w:color w:val="212529"/>
          <w:sz w:val="20"/>
          <w:szCs w:val="20"/>
          <w:lang w:eastAsia="ru-RU"/>
        </w:rPr>
        <w:t>Шейнса</w:t>
      </w:r>
      <w:proofErr w:type="spellEnd"/>
      <w:r w:rsidRPr="000357B0">
        <w:rPr>
          <w:rFonts w:ascii="Times New Roman" w:eastAsia="Times New Roman" w:hAnsi="Times New Roman" w:cs="Times New Roman"/>
          <w:color w:val="212529"/>
          <w:sz w:val="20"/>
          <w:szCs w:val="20"/>
          <w:lang w:eastAsia="ru-RU"/>
        </w:rPr>
        <w:t xml:space="preserve">.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Мысль, 2019. – 158 [2] с.</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Книга, описанная под заглавием</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Китайско-русский, русско-китайский словарь с произношением / составители: </w:t>
      </w:r>
      <w:proofErr w:type="spellStart"/>
      <w:r w:rsidRPr="000357B0">
        <w:rPr>
          <w:rFonts w:ascii="Times New Roman" w:eastAsia="Times New Roman" w:hAnsi="Times New Roman" w:cs="Times New Roman"/>
          <w:color w:val="212529"/>
          <w:sz w:val="20"/>
          <w:szCs w:val="20"/>
          <w:lang w:eastAsia="ru-RU"/>
        </w:rPr>
        <w:t>Ма</w:t>
      </w:r>
      <w:proofErr w:type="spellEnd"/>
      <w:r w:rsidRPr="000357B0">
        <w:rPr>
          <w:rFonts w:ascii="Times New Roman" w:eastAsia="Times New Roman" w:hAnsi="Times New Roman" w:cs="Times New Roman"/>
          <w:color w:val="212529"/>
          <w:sz w:val="20"/>
          <w:szCs w:val="20"/>
          <w:lang w:eastAsia="ru-RU"/>
        </w:rPr>
        <w:t xml:space="preserve"> </w:t>
      </w:r>
      <w:proofErr w:type="spellStart"/>
      <w:r w:rsidRPr="000357B0">
        <w:rPr>
          <w:rFonts w:ascii="Times New Roman" w:eastAsia="Times New Roman" w:hAnsi="Times New Roman" w:cs="Times New Roman"/>
          <w:color w:val="212529"/>
          <w:sz w:val="20"/>
          <w:szCs w:val="20"/>
          <w:lang w:eastAsia="ru-RU"/>
        </w:rPr>
        <w:t>Тяньюй</w:t>
      </w:r>
      <w:proofErr w:type="spellEnd"/>
      <w:r w:rsidRPr="000357B0">
        <w:rPr>
          <w:rFonts w:ascii="Times New Roman" w:eastAsia="Times New Roman" w:hAnsi="Times New Roman" w:cs="Times New Roman"/>
          <w:color w:val="212529"/>
          <w:sz w:val="20"/>
          <w:szCs w:val="20"/>
          <w:lang w:eastAsia="ru-RU"/>
        </w:rPr>
        <w:t xml:space="preserve">, Н. Н. Воропаев. – </w:t>
      </w:r>
      <w:proofErr w:type="gramStart"/>
      <w:r w:rsidRPr="000357B0">
        <w:rPr>
          <w:rFonts w:ascii="Times New Roman" w:eastAsia="Times New Roman" w:hAnsi="Times New Roman" w:cs="Times New Roman"/>
          <w:color w:val="212529"/>
          <w:sz w:val="20"/>
          <w:szCs w:val="20"/>
          <w:lang w:eastAsia="ru-RU"/>
        </w:rPr>
        <w:t>Москва :</w:t>
      </w:r>
      <w:proofErr w:type="gramEnd"/>
      <w:r w:rsidRPr="000357B0">
        <w:rPr>
          <w:rFonts w:ascii="Times New Roman" w:eastAsia="Times New Roman" w:hAnsi="Times New Roman" w:cs="Times New Roman"/>
          <w:color w:val="212529"/>
          <w:sz w:val="20"/>
          <w:szCs w:val="20"/>
          <w:lang w:eastAsia="ru-RU"/>
        </w:rPr>
        <w:t xml:space="preserve"> АСТ, 2019. – 414 [2] с.</w:t>
      </w:r>
    </w:p>
    <w:p w:rsidR="0065660E" w:rsidRPr="00BB36F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BB36F2">
        <w:rPr>
          <w:rFonts w:ascii="Times New Roman" w:eastAsia="Times New Roman" w:hAnsi="Times New Roman" w:cs="Times New Roman"/>
          <w:i/>
          <w:iCs/>
          <w:color w:val="212529"/>
          <w:sz w:val="20"/>
          <w:szCs w:val="20"/>
          <w:u w:val="single"/>
          <w:lang w:eastAsia="ru-RU"/>
        </w:rPr>
        <w:t>Глава из книги</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Дубицкий</w:t>
      </w:r>
      <w:proofErr w:type="spellEnd"/>
      <w:r w:rsidRPr="000357B0">
        <w:rPr>
          <w:rFonts w:ascii="Times New Roman" w:eastAsia="Times New Roman" w:hAnsi="Times New Roman" w:cs="Times New Roman"/>
          <w:color w:val="212529"/>
          <w:sz w:val="20"/>
          <w:szCs w:val="20"/>
          <w:lang w:eastAsia="ru-RU"/>
        </w:rPr>
        <w:t xml:space="preserve">, В. В. Эмпирическое измерение современной политики / В. В. </w:t>
      </w:r>
      <w:proofErr w:type="spellStart"/>
      <w:r w:rsidRPr="000357B0">
        <w:rPr>
          <w:rFonts w:ascii="Times New Roman" w:eastAsia="Times New Roman" w:hAnsi="Times New Roman" w:cs="Times New Roman"/>
          <w:color w:val="212529"/>
          <w:sz w:val="20"/>
          <w:szCs w:val="20"/>
          <w:lang w:eastAsia="ru-RU"/>
        </w:rPr>
        <w:t>Дубицкий</w:t>
      </w:r>
      <w:proofErr w:type="spellEnd"/>
      <w:r w:rsidRPr="000357B0">
        <w:rPr>
          <w:rFonts w:ascii="Times New Roman" w:eastAsia="Times New Roman" w:hAnsi="Times New Roman" w:cs="Times New Roman"/>
          <w:color w:val="212529"/>
          <w:sz w:val="20"/>
          <w:szCs w:val="20"/>
          <w:lang w:eastAsia="ru-RU"/>
        </w:rPr>
        <w:t xml:space="preserve"> // Актуальные проблемы </w:t>
      </w:r>
      <w:r w:rsidRPr="000357B0">
        <w:rPr>
          <w:rFonts w:ascii="Times New Roman" w:eastAsia="Times New Roman" w:hAnsi="Times New Roman" w:cs="Times New Roman"/>
          <w:color w:val="212529"/>
          <w:sz w:val="20"/>
          <w:szCs w:val="20"/>
          <w:lang w:eastAsia="ru-RU"/>
        </w:rPr>
        <w:lastRenderedPageBreak/>
        <w:t xml:space="preserve">современной политики и ее научной </w:t>
      </w:r>
      <w:proofErr w:type="gramStart"/>
      <w:r w:rsidRPr="000357B0">
        <w:rPr>
          <w:rFonts w:ascii="Times New Roman" w:eastAsia="Times New Roman" w:hAnsi="Times New Roman" w:cs="Times New Roman"/>
          <w:color w:val="212529"/>
          <w:sz w:val="20"/>
          <w:szCs w:val="20"/>
          <w:lang w:eastAsia="ru-RU"/>
        </w:rPr>
        <w:t>интерпретации :</w:t>
      </w:r>
      <w:proofErr w:type="gramEnd"/>
      <w:r w:rsidRPr="000357B0">
        <w:rPr>
          <w:rFonts w:ascii="Times New Roman" w:eastAsia="Times New Roman" w:hAnsi="Times New Roman" w:cs="Times New Roman"/>
          <w:color w:val="212529"/>
          <w:sz w:val="20"/>
          <w:szCs w:val="20"/>
          <w:lang w:eastAsia="ru-RU"/>
        </w:rPr>
        <w:t xml:space="preserve"> учебное пособие / [И. А. Ветренко, М. Н. Грачёв, В. В. </w:t>
      </w:r>
      <w:proofErr w:type="spellStart"/>
      <w:r w:rsidRPr="000357B0">
        <w:rPr>
          <w:rFonts w:ascii="Times New Roman" w:eastAsia="Times New Roman" w:hAnsi="Times New Roman" w:cs="Times New Roman"/>
          <w:color w:val="212529"/>
          <w:sz w:val="20"/>
          <w:szCs w:val="20"/>
          <w:lang w:eastAsia="ru-RU"/>
        </w:rPr>
        <w:t>Дубицкий</w:t>
      </w:r>
      <w:proofErr w:type="spellEnd"/>
      <w:r w:rsidRPr="000357B0">
        <w:rPr>
          <w:rFonts w:ascii="Times New Roman" w:eastAsia="Times New Roman" w:hAnsi="Times New Roman" w:cs="Times New Roman"/>
          <w:color w:val="212529"/>
          <w:sz w:val="20"/>
          <w:szCs w:val="20"/>
          <w:lang w:eastAsia="ru-RU"/>
        </w:rPr>
        <w:t xml:space="preserve"> и др.]; 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«Омский Государственный Университет им. Ф. М. Достоевского». – </w:t>
      </w:r>
      <w:proofErr w:type="gramStart"/>
      <w:r w:rsidRPr="000357B0">
        <w:rPr>
          <w:rFonts w:ascii="Times New Roman" w:eastAsia="Times New Roman" w:hAnsi="Times New Roman" w:cs="Times New Roman"/>
          <w:color w:val="212529"/>
          <w:sz w:val="20"/>
          <w:szCs w:val="20"/>
          <w:lang w:eastAsia="ru-RU"/>
        </w:rPr>
        <w:t>Омск :</w:t>
      </w:r>
      <w:proofErr w:type="gramEnd"/>
      <w:r w:rsidRPr="000357B0">
        <w:rPr>
          <w:rFonts w:ascii="Times New Roman" w:eastAsia="Times New Roman" w:hAnsi="Times New Roman" w:cs="Times New Roman"/>
          <w:color w:val="212529"/>
          <w:sz w:val="20"/>
          <w:szCs w:val="20"/>
          <w:lang w:eastAsia="ru-RU"/>
        </w:rPr>
        <w:t xml:space="preserve"> Изд-во Омск. гос. ун-та, 2018. – С. 339-421.</w:t>
      </w:r>
    </w:p>
    <w:p w:rsidR="0065660E" w:rsidRPr="00790457" w:rsidRDefault="0065660E" w:rsidP="0065660E">
      <w:pPr>
        <w:keepNext/>
        <w:widowControl w:val="0"/>
        <w:tabs>
          <w:tab w:val="left" w:pos="1276"/>
        </w:tabs>
        <w:spacing w:before="240" w:after="0" w:line="240" w:lineRule="auto"/>
        <w:ind w:firstLine="709"/>
        <w:jc w:val="both"/>
        <w:rPr>
          <w:rFonts w:ascii="Times New Roman" w:hAnsi="Times New Roman" w:cs="Times New Roman"/>
          <w:b/>
          <w:i/>
          <w:sz w:val="20"/>
          <w:szCs w:val="20"/>
          <w:u w:val="single"/>
        </w:rPr>
      </w:pPr>
      <w:r w:rsidRPr="00790457">
        <w:rPr>
          <w:rFonts w:ascii="Times New Roman" w:hAnsi="Times New Roman" w:cs="Times New Roman"/>
          <w:b/>
          <w:i/>
          <w:sz w:val="20"/>
          <w:szCs w:val="20"/>
          <w:u w:val="single"/>
        </w:rPr>
        <w:t>Примеры оформления Списка литературы на статьи</w:t>
      </w:r>
      <w:r>
        <w:rPr>
          <w:rFonts w:ascii="Times New Roman" w:hAnsi="Times New Roman" w:cs="Times New Roman"/>
          <w:b/>
          <w:i/>
          <w:sz w:val="20"/>
          <w:szCs w:val="20"/>
          <w:u w:val="single"/>
        </w:rPr>
        <w:t xml:space="preserve"> в научных изданиях</w:t>
      </w:r>
      <w:r w:rsidRPr="00790457">
        <w:rPr>
          <w:rFonts w:ascii="Times New Roman" w:hAnsi="Times New Roman" w:cs="Times New Roman"/>
          <w:b/>
          <w:i/>
          <w:sz w:val="20"/>
          <w:szCs w:val="20"/>
          <w:u w:val="single"/>
        </w:rPr>
        <w:t>:</w:t>
      </w:r>
    </w:p>
    <w:p w:rsidR="0065660E" w:rsidRDefault="0065660E" w:rsidP="0065660E">
      <w:pPr>
        <w:widowControl w:val="0"/>
        <w:spacing w:after="0" w:line="240" w:lineRule="auto"/>
        <w:rPr>
          <w:rFonts w:ascii="Times New Roman" w:eastAsia="Times New Roman" w:hAnsi="Times New Roman" w:cs="Times New Roman"/>
          <w:b/>
          <w:bCs/>
          <w:i/>
          <w:iCs/>
          <w:color w:val="FF0000"/>
          <w:sz w:val="20"/>
          <w:szCs w:val="20"/>
          <w:lang w:eastAsia="ru-RU"/>
        </w:rPr>
      </w:pP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Pr>
          <w:rFonts w:ascii="Times New Roman" w:eastAsia="Times New Roman" w:hAnsi="Times New Roman" w:cs="Times New Roman"/>
          <w:color w:val="212529"/>
          <w:sz w:val="20"/>
          <w:szCs w:val="20"/>
          <w:lang w:eastAsia="ru-RU"/>
        </w:rPr>
        <w:t>Схема</w:t>
      </w:r>
      <w:r w:rsidRPr="00EA2069">
        <w:rPr>
          <w:rFonts w:ascii="Times New Roman" w:eastAsia="Times New Roman" w:hAnsi="Times New Roman" w:cs="Times New Roman"/>
          <w:color w:val="212529"/>
          <w:sz w:val="20"/>
          <w:szCs w:val="20"/>
          <w:lang w:eastAsia="ru-RU"/>
        </w:rPr>
        <w:t xml:space="preserve">: </w:t>
      </w:r>
      <w:r>
        <w:rPr>
          <w:rFonts w:ascii="Times New Roman" w:eastAsia="Times New Roman" w:hAnsi="Times New Roman" w:cs="Times New Roman"/>
          <w:color w:val="212529"/>
          <w:sz w:val="20"/>
          <w:szCs w:val="20"/>
          <w:lang w:eastAsia="ru-RU"/>
        </w:rPr>
        <w:t>ф</w:t>
      </w:r>
      <w:r w:rsidRPr="000357B0">
        <w:rPr>
          <w:rFonts w:ascii="Times New Roman" w:eastAsia="Times New Roman" w:hAnsi="Times New Roman" w:cs="Times New Roman"/>
          <w:color w:val="212529"/>
          <w:sz w:val="20"/>
          <w:szCs w:val="20"/>
          <w:lang w:eastAsia="ru-RU"/>
        </w:rPr>
        <w:t>амилия автора</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Инициал Имени</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Инициал отчества</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b/>
          <w:bCs/>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Название статьи</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b/>
          <w:bCs/>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Инициал имени</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b/>
          <w:bCs/>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Инициал отчества</w:t>
      </w:r>
      <w:r w:rsidRPr="000357B0">
        <w:rPr>
          <w:rFonts w:ascii="Times New Roman" w:eastAsia="Times New Roman" w:hAnsi="Times New Roman" w:cs="Times New Roman"/>
          <w:b/>
          <w:bCs/>
          <w:color w:val="212529"/>
          <w:sz w:val="20"/>
          <w:szCs w:val="20"/>
          <w:lang w:eastAsia="ru-RU"/>
        </w:rPr>
        <w:t>.</w:t>
      </w:r>
      <w:r>
        <w:rPr>
          <w:rFonts w:ascii="Times New Roman" w:eastAsia="Times New Roman" w:hAnsi="Times New Roman" w:cs="Times New Roman"/>
          <w:b/>
          <w:bCs/>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Фамилия автора // Название журнала</w:t>
      </w:r>
      <w:r w:rsidRPr="000357B0">
        <w:rPr>
          <w:rFonts w:ascii="Times New Roman" w:eastAsia="Times New Roman" w:hAnsi="Times New Roman" w:cs="Times New Roman"/>
          <w:b/>
          <w:bCs/>
          <w:color w:val="212529"/>
          <w:sz w:val="20"/>
          <w:szCs w:val="20"/>
          <w:lang w:eastAsia="ru-RU"/>
        </w:rPr>
        <w:t>. –</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Год издания журнала</w:t>
      </w:r>
      <w:r w:rsidRPr="000357B0">
        <w:rPr>
          <w:rFonts w:ascii="Times New Roman" w:eastAsia="Times New Roman" w:hAnsi="Times New Roman" w:cs="Times New Roman"/>
          <w:b/>
          <w:bCs/>
          <w:color w:val="212529"/>
          <w:sz w:val="20"/>
          <w:szCs w:val="20"/>
          <w:lang w:eastAsia="ru-RU"/>
        </w:rPr>
        <w:t>. –</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Номер журнала</w:t>
      </w:r>
      <w:r w:rsidRPr="000357B0">
        <w:rPr>
          <w:rFonts w:ascii="Times New Roman" w:eastAsia="Times New Roman" w:hAnsi="Times New Roman" w:cs="Times New Roman"/>
          <w:b/>
          <w:bCs/>
          <w:color w:val="212529"/>
          <w:sz w:val="20"/>
          <w:szCs w:val="20"/>
          <w:lang w:eastAsia="ru-RU"/>
        </w:rPr>
        <w:t>. –</w:t>
      </w:r>
      <w:r>
        <w:rPr>
          <w:rFonts w:ascii="Times New Roman" w:eastAsia="Times New Roman" w:hAnsi="Times New Roman" w:cs="Times New Roman"/>
          <w:color w:val="212529"/>
          <w:sz w:val="20"/>
          <w:szCs w:val="20"/>
          <w:lang w:eastAsia="ru-RU"/>
        </w:rPr>
        <w:t xml:space="preserve"> </w:t>
      </w:r>
      <w:r w:rsidRPr="000357B0">
        <w:rPr>
          <w:rFonts w:ascii="Times New Roman" w:eastAsia="Times New Roman" w:hAnsi="Times New Roman" w:cs="Times New Roman"/>
          <w:color w:val="212529"/>
          <w:sz w:val="20"/>
          <w:szCs w:val="20"/>
          <w:lang w:eastAsia="ru-RU"/>
        </w:rPr>
        <w:t>Страницы, на которых напечатана статья С</w:t>
      </w:r>
      <w:r w:rsidRPr="000357B0">
        <w:rPr>
          <w:rFonts w:ascii="Times New Roman" w:eastAsia="Times New Roman" w:hAnsi="Times New Roman" w:cs="Times New Roman"/>
          <w:b/>
          <w:bCs/>
          <w:color w:val="212529"/>
          <w:sz w:val="20"/>
          <w:szCs w:val="20"/>
          <w:lang w:eastAsia="ru-RU"/>
        </w:rPr>
        <w:t>.</w:t>
      </w:r>
      <w:proofErr w:type="gramStart"/>
      <w:r w:rsidRPr="000357B0">
        <w:rPr>
          <w:rFonts w:ascii="Times New Roman" w:eastAsia="Times New Roman" w:hAnsi="Times New Roman" w:cs="Times New Roman"/>
          <w:b/>
          <w:bCs/>
          <w:color w:val="212529"/>
          <w:sz w:val="20"/>
          <w:szCs w:val="20"/>
          <w:lang w:eastAsia="ru-RU"/>
        </w:rPr>
        <w:t> </w:t>
      </w:r>
      <w:r w:rsidRPr="000357B0">
        <w:rPr>
          <w:rFonts w:ascii="Times New Roman" w:eastAsia="Times New Roman" w:hAnsi="Times New Roman" w:cs="Times New Roman"/>
          <w:color w:val="212529"/>
          <w:sz w:val="20"/>
          <w:szCs w:val="20"/>
          <w:lang w:eastAsia="ru-RU"/>
        </w:rPr>
        <w:t>..</w:t>
      </w:r>
      <w:proofErr w:type="gramEnd"/>
      <w:r w:rsidRPr="000357B0">
        <w:rPr>
          <w:rFonts w:ascii="Times New Roman" w:eastAsia="Times New Roman" w:hAnsi="Times New Roman" w:cs="Times New Roman"/>
          <w:color w:val="212529"/>
          <w:sz w:val="20"/>
          <w:szCs w:val="20"/>
          <w:lang w:eastAsia="ru-RU"/>
        </w:rPr>
        <w:t>-..</w:t>
      </w:r>
      <w:r w:rsidRPr="000357B0">
        <w:rPr>
          <w:rFonts w:ascii="Times New Roman" w:eastAsia="Times New Roman" w:hAnsi="Times New Roman" w:cs="Times New Roman"/>
          <w:b/>
          <w:bCs/>
          <w:color w:val="212529"/>
          <w:sz w:val="20"/>
          <w:szCs w:val="20"/>
          <w:lang w:eastAsia="ru-RU"/>
        </w:rPr>
        <w:t>.</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Статья из журнала на одного автора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Котцова</w:t>
      </w:r>
      <w:proofErr w:type="spellEnd"/>
      <w:r w:rsidRPr="000357B0">
        <w:rPr>
          <w:rFonts w:ascii="Times New Roman" w:eastAsia="Times New Roman" w:hAnsi="Times New Roman" w:cs="Times New Roman"/>
          <w:color w:val="212529"/>
          <w:sz w:val="20"/>
          <w:szCs w:val="20"/>
          <w:lang w:eastAsia="ru-RU"/>
        </w:rPr>
        <w:t>, Е. Е. Семантическая адаптация англицизмов-</w:t>
      </w:r>
      <w:proofErr w:type="spellStart"/>
      <w:r w:rsidRPr="000357B0">
        <w:rPr>
          <w:rFonts w:ascii="Times New Roman" w:eastAsia="Times New Roman" w:hAnsi="Times New Roman" w:cs="Times New Roman"/>
          <w:color w:val="212529"/>
          <w:sz w:val="20"/>
          <w:szCs w:val="20"/>
          <w:lang w:eastAsia="ru-RU"/>
        </w:rPr>
        <w:t>агнонимов</w:t>
      </w:r>
      <w:proofErr w:type="spellEnd"/>
      <w:r w:rsidRPr="000357B0">
        <w:rPr>
          <w:rFonts w:ascii="Times New Roman" w:eastAsia="Times New Roman" w:hAnsi="Times New Roman" w:cs="Times New Roman"/>
          <w:color w:val="212529"/>
          <w:sz w:val="20"/>
          <w:szCs w:val="20"/>
          <w:lang w:eastAsia="ru-RU"/>
        </w:rPr>
        <w:t xml:space="preserve"> в лексике русского языка / Е. Е. </w:t>
      </w:r>
      <w:proofErr w:type="spellStart"/>
      <w:r w:rsidRPr="000357B0">
        <w:rPr>
          <w:rFonts w:ascii="Times New Roman" w:eastAsia="Times New Roman" w:hAnsi="Times New Roman" w:cs="Times New Roman"/>
          <w:color w:val="212529"/>
          <w:sz w:val="20"/>
          <w:szCs w:val="20"/>
          <w:lang w:eastAsia="ru-RU"/>
        </w:rPr>
        <w:t>Котцова</w:t>
      </w:r>
      <w:proofErr w:type="spellEnd"/>
      <w:r w:rsidRPr="000357B0">
        <w:rPr>
          <w:rFonts w:ascii="Times New Roman" w:eastAsia="Times New Roman" w:hAnsi="Times New Roman" w:cs="Times New Roman"/>
          <w:color w:val="212529"/>
          <w:sz w:val="20"/>
          <w:szCs w:val="20"/>
          <w:lang w:eastAsia="ru-RU"/>
        </w:rPr>
        <w:t xml:space="preserve"> // Вопросы когнитивной лингвистики. – 2019. – № 2. – С. 139-146.</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Статья из журнала на два автора</w:t>
      </w:r>
    </w:p>
    <w:p w:rsidR="0065660E" w:rsidRPr="008723D1" w:rsidRDefault="0065660E" w:rsidP="0065660E">
      <w:pPr>
        <w:widowControl w:val="0"/>
        <w:spacing w:after="0" w:line="240" w:lineRule="auto"/>
        <w:rPr>
          <w:rFonts w:ascii="Times New Roman" w:eastAsia="Times New Roman" w:hAnsi="Times New Roman" w:cs="Times New Roman"/>
          <w:color w:val="212529"/>
          <w:spacing w:val="-2"/>
          <w:sz w:val="20"/>
          <w:szCs w:val="20"/>
          <w:lang w:eastAsia="ru-RU"/>
        </w:rPr>
      </w:pPr>
      <w:proofErr w:type="spellStart"/>
      <w:r w:rsidRPr="008723D1">
        <w:rPr>
          <w:rFonts w:ascii="Times New Roman" w:eastAsia="Times New Roman" w:hAnsi="Times New Roman" w:cs="Times New Roman"/>
          <w:color w:val="212529"/>
          <w:spacing w:val="-2"/>
          <w:sz w:val="20"/>
          <w:szCs w:val="20"/>
          <w:lang w:eastAsia="ru-RU"/>
        </w:rPr>
        <w:t>Кихней</w:t>
      </w:r>
      <w:proofErr w:type="spellEnd"/>
      <w:r w:rsidRPr="008723D1">
        <w:rPr>
          <w:rFonts w:ascii="Times New Roman" w:eastAsia="Times New Roman" w:hAnsi="Times New Roman" w:cs="Times New Roman"/>
          <w:color w:val="212529"/>
          <w:spacing w:val="-2"/>
          <w:sz w:val="20"/>
          <w:szCs w:val="20"/>
          <w:lang w:eastAsia="ru-RU"/>
        </w:rPr>
        <w:t xml:space="preserve">, Л. Г. От замысла к тексту: парадоксы </w:t>
      </w:r>
      <w:proofErr w:type="gramStart"/>
      <w:r w:rsidRPr="008723D1">
        <w:rPr>
          <w:rFonts w:ascii="Times New Roman" w:eastAsia="Times New Roman" w:hAnsi="Times New Roman" w:cs="Times New Roman"/>
          <w:color w:val="212529"/>
          <w:spacing w:val="-2"/>
          <w:sz w:val="20"/>
          <w:szCs w:val="20"/>
          <w:lang w:eastAsia="ru-RU"/>
        </w:rPr>
        <w:t>незавершенности :</w:t>
      </w:r>
      <w:proofErr w:type="gramEnd"/>
      <w:r w:rsidRPr="008723D1">
        <w:rPr>
          <w:rFonts w:ascii="Times New Roman" w:eastAsia="Times New Roman" w:hAnsi="Times New Roman" w:cs="Times New Roman"/>
          <w:color w:val="212529"/>
          <w:spacing w:val="-2"/>
          <w:sz w:val="20"/>
          <w:szCs w:val="20"/>
          <w:lang w:eastAsia="ru-RU"/>
        </w:rPr>
        <w:t xml:space="preserve"> ("Поэма без героя", наброски балетного либретто и "Проза о поэме") / Л. Г. </w:t>
      </w:r>
      <w:proofErr w:type="spellStart"/>
      <w:r w:rsidRPr="008723D1">
        <w:rPr>
          <w:rFonts w:ascii="Times New Roman" w:eastAsia="Times New Roman" w:hAnsi="Times New Roman" w:cs="Times New Roman"/>
          <w:color w:val="212529"/>
          <w:spacing w:val="-2"/>
          <w:sz w:val="20"/>
          <w:szCs w:val="20"/>
          <w:lang w:eastAsia="ru-RU"/>
        </w:rPr>
        <w:t>Кихней</w:t>
      </w:r>
      <w:proofErr w:type="spellEnd"/>
      <w:r w:rsidRPr="008723D1">
        <w:rPr>
          <w:rFonts w:ascii="Times New Roman" w:eastAsia="Times New Roman" w:hAnsi="Times New Roman" w:cs="Times New Roman"/>
          <w:color w:val="212529"/>
          <w:spacing w:val="-2"/>
          <w:sz w:val="20"/>
          <w:szCs w:val="20"/>
          <w:lang w:eastAsia="ru-RU"/>
        </w:rPr>
        <w:t xml:space="preserve">, О. Р. </w:t>
      </w:r>
      <w:proofErr w:type="spellStart"/>
      <w:r w:rsidRPr="008723D1">
        <w:rPr>
          <w:rFonts w:ascii="Times New Roman" w:eastAsia="Times New Roman" w:hAnsi="Times New Roman" w:cs="Times New Roman"/>
          <w:color w:val="212529"/>
          <w:spacing w:val="-2"/>
          <w:sz w:val="20"/>
          <w:szCs w:val="20"/>
          <w:lang w:eastAsia="ru-RU"/>
        </w:rPr>
        <w:t>Темиршина</w:t>
      </w:r>
      <w:proofErr w:type="spellEnd"/>
      <w:r w:rsidRPr="008723D1">
        <w:rPr>
          <w:rFonts w:ascii="Times New Roman" w:eastAsia="Times New Roman" w:hAnsi="Times New Roman" w:cs="Times New Roman"/>
          <w:color w:val="212529"/>
          <w:spacing w:val="-2"/>
          <w:sz w:val="20"/>
          <w:szCs w:val="20"/>
          <w:lang w:eastAsia="ru-RU"/>
        </w:rPr>
        <w:t xml:space="preserve"> // Филологический класс. – 2019. – № 3. – С. 19-28.</w:t>
      </w:r>
    </w:p>
    <w:p w:rsidR="0065660E" w:rsidRPr="002F757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2F7572">
        <w:rPr>
          <w:rFonts w:ascii="Times New Roman" w:eastAsia="Times New Roman" w:hAnsi="Times New Roman" w:cs="Times New Roman"/>
          <w:i/>
          <w:iCs/>
          <w:color w:val="212529"/>
          <w:sz w:val="20"/>
          <w:szCs w:val="20"/>
          <w:u w:val="single"/>
          <w:lang w:eastAsia="ru-RU"/>
        </w:rPr>
        <w:t>Статья из журнала на три автора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Тараданов</w:t>
      </w:r>
      <w:proofErr w:type="spellEnd"/>
      <w:r w:rsidRPr="000357B0">
        <w:rPr>
          <w:rFonts w:ascii="Times New Roman" w:eastAsia="Times New Roman" w:hAnsi="Times New Roman" w:cs="Times New Roman"/>
          <w:color w:val="212529"/>
          <w:sz w:val="20"/>
          <w:szCs w:val="20"/>
          <w:lang w:eastAsia="ru-RU"/>
        </w:rPr>
        <w:t xml:space="preserve">, А. А. Экономическая социализация личности: определение и содержание понятия / А. А. </w:t>
      </w:r>
      <w:proofErr w:type="spellStart"/>
      <w:r w:rsidRPr="000357B0">
        <w:rPr>
          <w:rFonts w:ascii="Times New Roman" w:eastAsia="Times New Roman" w:hAnsi="Times New Roman" w:cs="Times New Roman"/>
          <w:color w:val="212529"/>
          <w:sz w:val="20"/>
          <w:szCs w:val="20"/>
          <w:lang w:eastAsia="ru-RU"/>
        </w:rPr>
        <w:t>Тараданов</w:t>
      </w:r>
      <w:proofErr w:type="spellEnd"/>
      <w:r w:rsidRPr="000357B0">
        <w:rPr>
          <w:rFonts w:ascii="Times New Roman" w:eastAsia="Times New Roman" w:hAnsi="Times New Roman" w:cs="Times New Roman"/>
          <w:color w:val="212529"/>
          <w:sz w:val="20"/>
          <w:szCs w:val="20"/>
          <w:lang w:eastAsia="ru-RU"/>
        </w:rPr>
        <w:t xml:space="preserve">, Я. Н. </w:t>
      </w:r>
      <w:proofErr w:type="spellStart"/>
      <w:r w:rsidRPr="000357B0">
        <w:rPr>
          <w:rFonts w:ascii="Times New Roman" w:eastAsia="Times New Roman" w:hAnsi="Times New Roman" w:cs="Times New Roman"/>
          <w:color w:val="212529"/>
          <w:sz w:val="20"/>
          <w:szCs w:val="20"/>
          <w:lang w:eastAsia="ru-RU"/>
        </w:rPr>
        <w:t>Сизова</w:t>
      </w:r>
      <w:proofErr w:type="spellEnd"/>
      <w:r w:rsidRPr="000357B0">
        <w:rPr>
          <w:rFonts w:ascii="Times New Roman" w:eastAsia="Times New Roman" w:hAnsi="Times New Roman" w:cs="Times New Roman"/>
          <w:color w:val="212529"/>
          <w:sz w:val="20"/>
          <w:szCs w:val="20"/>
          <w:lang w:eastAsia="ru-RU"/>
        </w:rPr>
        <w:t>, М. В. Овчинников // Вестник Тюменского государственного университета. Социально-экономические и правовые исследования. – 2019. – Т. 5, № 2. – С. 75-84.</w:t>
      </w:r>
    </w:p>
    <w:p w:rsidR="0065660E" w:rsidRPr="00BB36F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BB36F2">
        <w:rPr>
          <w:rFonts w:ascii="Times New Roman" w:eastAsia="Times New Roman" w:hAnsi="Times New Roman" w:cs="Times New Roman"/>
          <w:i/>
          <w:iCs/>
          <w:color w:val="212529"/>
          <w:sz w:val="20"/>
          <w:szCs w:val="20"/>
          <w:u w:val="single"/>
          <w:lang w:eastAsia="ru-RU"/>
        </w:rPr>
        <w:t>Статья из журнала на четыре автора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Метод стратегического выравнивания деятельности организации на основе технологии развертывания функций качества / Д. В. Кудрявцев, Л. Ю. Григорьев, М. В. </w:t>
      </w:r>
      <w:proofErr w:type="spellStart"/>
      <w:r w:rsidRPr="000357B0">
        <w:rPr>
          <w:rFonts w:ascii="Times New Roman" w:eastAsia="Times New Roman" w:hAnsi="Times New Roman" w:cs="Times New Roman"/>
          <w:color w:val="212529"/>
          <w:sz w:val="20"/>
          <w:szCs w:val="20"/>
          <w:lang w:eastAsia="ru-RU"/>
        </w:rPr>
        <w:t>Кубельский</w:t>
      </w:r>
      <w:proofErr w:type="spellEnd"/>
      <w:r w:rsidRPr="000357B0">
        <w:rPr>
          <w:rFonts w:ascii="Times New Roman" w:eastAsia="Times New Roman" w:hAnsi="Times New Roman" w:cs="Times New Roman"/>
          <w:color w:val="212529"/>
          <w:sz w:val="20"/>
          <w:szCs w:val="20"/>
          <w:lang w:eastAsia="ru-RU"/>
        </w:rPr>
        <w:t xml:space="preserve">, С. А. Бобриков // Вестник Санкт-Петербургского университета, Менеджмент. – 2018. – Т. 17, </w:t>
      </w:r>
      <w:proofErr w:type="spellStart"/>
      <w:r w:rsidRPr="000357B0">
        <w:rPr>
          <w:rFonts w:ascii="Times New Roman" w:eastAsia="Times New Roman" w:hAnsi="Times New Roman" w:cs="Times New Roman"/>
          <w:color w:val="212529"/>
          <w:sz w:val="20"/>
          <w:szCs w:val="20"/>
          <w:lang w:eastAsia="ru-RU"/>
        </w:rPr>
        <w:t>вып</w:t>
      </w:r>
      <w:proofErr w:type="spellEnd"/>
      <w:r w:rsidRPr="000357B0">
        <w:rPr>
          <w:rFonts w:ascii="Times New Roman" w:eastAsia="Times New Roman" w:hAnsi="Times New Roman" w:cs="Times New Roman"/>
          <w:color w:val="212529"/>
          <w:sz w:val="20"/>
          <w:szCs w:val="20"/>
          <w:lang w:eastAsia="ru-RU"/>
        </w:rPr>
        <w:t>. 4. – С. 465-498.</w:t>
      </w:r>
    </w:p>
    <w:p w:rsidR="0065660E" w:rsidRPr="00BB36F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BB36F2">
        <w:rPr>
          <w:rFonts w:ascii="Times New Roman" w:eastAsia="Times New Roman" w:hAnsi="Times New Roman" w:cs="Times New Roman"/>
          <w:i/>
          <w:iCs/>
          <w:color w:val="212529"/>
          <w:sz w:val="20"/>
          <w:szCs w:val="20"/>
          <w:u w:val="single"/>
          <w:lang w:eastAsia="ru-RU"/>
        </w:rPr>
        <w:t>Статья из журнала на пять и более авторов</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Уточнение интерпретации пыльцевых зерен </w:t>
      </w:r>
      <w:proofErr w:type="spellStart"/>
      <w:r w:rsidRPr="000357B0">
        <w:rPr>
          <w:rFonts w:ascii="Times New Roman" w:eastAsia="Times New Roman" w:hAnsi="Times New Roman" w:cs="Times New Roman"/>
          <w:color w:val="212529"/>
          <w:sz w:val="20"/>
          <w:szCs w:val="20"/>
          <w:lang w:eastAsia="ru-RU"/>
        </w:rPr>
        <w:t>Wodehouseia</w:t>
      </w:r>
      <w:proofErr w:type="spellEnd"/>
      <w:r w:rsidRPr="000357B0">
        <w:rPr>
          <w:rFonts w:ascii="Times New Roman" w:eastAsia="Times New Roman" w:hAnsi="Times New Roman" w:cs="Times New Roman"/>
          <w:color w:val="212529"/>
          <w:sz w:val="20"/>
          <w:szCs w:val="20"/>
          <w:lang w:eastAsia="ru-RU"/>
        </w:rPr>
        <w:t xml:space="preserve"> </w:t>
      </w:r>
      <w:proofErr w:type="spellStart"/>
      <w:r w:rsidRPr="000357B0">
        <w:rPr>
          <w:rFonts w:ascii="Times New Roman" w:eastAsia="Times New Roman" w:hAnsi="Times New Roman" w:cs="Times New Roman"/>
          <w:color w:val="212529"/>
          <w:sz w:val="20"/>
          <w:szCs w:val="20"/>
          <w:lang w:eastAsia="ru-RU"/>
        </w:rPr>
        <w:t>spinata</w:t>
      </w:r>
      <w:proofErr w:type="spellEnd"/>
      <w:r w:rsidRPr="000357B0">
        <w:rPr>
          <w:rFonts w:ascii="Times New Roman" w:eastAsia="Times New Roman" w:hAnsi="Times New Roman" w:cs="Times New Roman"/>
          <w:color w:val="212529"/>
          <w:sz w:val="20"/>
          <w:szCs w:val="20"/>
          <w:lang w:eastAsia="ru-RU"/>
        </w:rPr>
        <w:t xml:space="preserve"> </w:t>
      </w:r>
      <w:proofErr w:type="spellStart"/>
      <w:r w:rsidRPr="000357B0">
        <w:rPr>
          <w:rFonts w:ascii="Times New Roman" w:eastAsia="Times New Roman" w:hAnsi="Times New Roman" w:cs="Times New Roman"/>
          <w:color w:val="212529"/>
          <w:sz w:val="20"/>
          <w:szCs w:val="20"/>
          <w:lang w:eastAsia="ru-RU"/>
        </w:rPr>
        <w:t>Stanley</w:t>
      </w:r>
      <w:proofErr w:type="spellEnd"/>
      <w:r w:rsidRPr="000357B0">
        <w:rPr>
          <w:rFonts w:ascii="Times New Roman" w:eastAsia="Times New Roman" w:hAnsi="Times New Roman" w:cs="Times New Roman"/>
          <w:color w:val="212529"/>
          <w:sz w:val="20"/>
          <w:szCs w:val="20"/>
          <w:lang w:eastAsia="ru-RU"/>
        </w:rPr>
        <w:t xml:space="preserve"> из позднего </w:t>
      </w:r>
      <w:proofErr w:type="spellStart"/>
      <w:r w:rsidRPr="000357B0">
        <w:rPr>
          <w:rFonts w:ascii="Times New Roman" w:eastAsia="Times New Roman" w:hAnsi="Times New Roman" w:cs="Times New Roman"/>
          <w:color w:val="212529"/>
          <w:sz w:val="20"/>
          <w:szCs w:val="20"/>
          <w:lang w:eastAsia="ru-RU"/>
        </w:rPr>
        <w:t>маастрихта</w:t>
      </w:r>
      <w:proofErr w:type="spellEnd"/>
      <w:r w:rsidRPr="000357B0">
        <w:rPr>
          <w:rFonts w:ascii="Times New Roman" w:eastAsia="Times New Roman" w:hAnsi="Times New Roman" w:cs="Times New Roman"/>
          <w:color w:val="212529"/>
          <w:sz w:val="20"/>
          <w:szCs w:val="20"/>
          <w:lang w:eastAsia="ru-RU"/>
        </w:rPr>
        <w:t xml:space="preserve"> Китая / М. В. </w:t>
      </w:r>
      <w:proofErr w:type="spellStart"/>
      <w:r w:rsidRPr="000357B0">
        <w:rPr>
          <w:rFonts w:ascii="Times New Roman" w:eastAsia="Times New Roman" w:hAnsi="Times New Roman" w:cs="Times New Roman"/>
          <w:color w:val="212529"/>
          <w:sz w:val="20"/>
          <w:szCs w:val="20"/>
          <w:lang w:eastAsia="ru-RU"/>
        </w:rPr>
        <w:t>Теклева</w:t>
      </w:r>
      <w:proofErr w:type="spellEnd"/>
      <w:r w:rsidRPr="000357B0">
        <w:rPr>
          <w:rFonts w:ascii="Times New Roman" w:eastAsia="Times New Roman" w:hAnsi="Times New Roman" w:cs="Times New Roman"/>
          <w:color w:val="212529"/>
          <w:sz w:val="20"/>
          <w:szCs w:val="20"/>
          <w:lang w:eastAsia="ru-RU"/>
        </w:rPr>
        <w:t xml:space="preserve">, С. В. </w:t>
      </w:r>
      <w:proofErr w:type="spellStart"/>
      <w:r w:rsidRPr="000357B0">
        <w:rPr>
          <w:rFonts w:ascii="Times New Roman" w:eastAsia="Times New Roman" w:hAnsi="Times New Roman" w:cs="Times New Roman"/>
          <w:color w:val="212529"/>
          <w:sz w:val="20"/>
          <w:szCs w:val="20"/>
          <w:lang w:eastAsia="ru-RU"/>
        </w:rPr>
        <w:t>Полевова</w:t>
      </w:r>
      <w:proofErr w:type="spellEnd"/>
      <w:r w:rsidRPr="000357B0">
        <w:rPr>
          <w:rFonts w:ascii="Times New Roman" w:eastAsia="Times New Roman" w:hAnsi="Times New Roman" w:cs="Times New Roman"/>
          <w:color w:val="212529"/>
          <w:sz w:val="20"/>
          <w:szCs w:val="20"/>
          <w:lang w:eastAsia="ru-RU"/>
        </w:rPr>
        <w:t xml:space="preserve">, Е. В. </w:t>
      </w:r>
      <w:proofErr w:type="spellStart"/>
      <w:r w:rsidRPr="000357B0">
        <w:rPr>
          <w:rFonts w:ascii="Times New Roman" w:eastAsia="Times New Roman" w:hAnsi="Times New Roman" w:cs="Times New Roman"/>
          <w:color w:val="212529"/>
          <w:sz w:val="20"/>
          <w:szCs w:val="20"/>
          <w:lang w:eastAsia="ru-RU"/>
        </w:rPr>
        <w:t>Бугдаева</w:t>
      </w:r>
      <w:proofErr w:type="spellEnd"/>
      <w:r w:rsidRPr="000357B0">
        <w:rPr>
          <w:rFonts w:ascii="Times New Roman" w:eastAsia="Times New Roman" w:hAnsi="Times New Roman" w:cs="Times New Roman"/>
          <w:color w:val="212529"/>
          <w:sz w:val="20"/>
          <w:szCs w:val="20"/>
          <w:lang w:eastAsia="ru-RU"/>
        </w:rPr>
        <w:t xml:space="preserve"> [и др.] // Палеонтологический журнал. – 2019. – № 2. – С. 94-105.</w:t>
      </w:r>
    </w:p>
    <w:p w:rsidR="0065660E" w:rsidRPr="00BB36F2" w:rsidRDefault="0065660E" w:rsidP="0065660E">
      <w:pPr>
        <w:keepNext/>
        <w:widowControl w:val="0"/>
        <w:spacing w:before="120" w:after="0"/>
        <w:ind w:firstLine="709"/>
        <w:rPr>
          <w:rFonts w:ascii="Times New Roman" w:eastAsia="Times New Roman" w:hAnsi="Times New Roman" w:cs="Times New Roman"/>
          <w:i/>
          <w:iCs/>
          <w:color w:val="212529"/>
          <w:sz w:val="20"/>
          <w:szCs w:val="20"/>
          <w:u w:val="single"/>
          <w:lang w:eastAsia="ru-RU"/>
        </w:rPr>
      </w:pPr>
      <w:r w:rsidRPr="00BB36F2">
        <w:rPr>
          <w:rFonts w:ascii="Times New Roman" w:eastAsia="Times New Roman" w:hAnsi="Times New Roman" w:cs="Times New Roman"/>
          <w:i/>
          <w:iCs/>
          <w:color w:val="212529"/>
          <w:sz w:val="20"/>
          <w:szCs w:val="20"/>
          <w:u w:val="single"/>
          <w:lang w:eastAsia="ru-RU"/>
        </w:rPr>
        <w:t>Статья из научного сборника</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r w:rsidRPr="000357B0">
        <w:rPr>
          <w:rFonts w:ascii="Times New Roman" w:eastAsia="Times New Roman" w:hAnsi="Times New Roman" w:cs="Times New Roman"/>
          <w:color w:val="212529"/>
          <w:sz w:val="20"/>
          <w:szCs w:val="20"/>
          <w:lang w:eastAsia="ru-RU"/>
        </w:rPr>
        <w:t xml:space="preserve">Артемова, И. В. Создание и развитие мотивационных условий для сотрудников организации / И. В. Артемова // Библиотечно-информационная деятельность: история, современное состояние, перспективы </w:t>
      </w:r>
      <w:proofErr w:type="gramStart"/>
      <w:r w:rsidRPr="000357B0">
        <w:rPr>
          <w:rFonts w:ascii="Times New Roman" w:eastAsia="Times New Roman" w:hAnsi="Times New Roman" w:cs="Times New Roman"/>
          <w:color w:val="212529"/>
          <w:sz w:val="20"/>
          <w:szCs w:val="20"/>
          <w:lang w:eastAsia="ru-RU"/>
        </w:rPr>
        <w:t>развития :</w:t>
      </w:r>
      <w:proofErr w:type="gramEnd"/>
      <w:r w:rsidRPr="000357B0">
        <w:rPr>
          <w:rFonts w:ascii="Times New Roman" w:eastAsia="Times New Roman" w:hAnsi="Times New Roman" w:cs="Times New Roman"/>
          <w:color w:val="212529"/>
          <w:sz w:val="20"/>
          <w:szCs w:val="20"/>
          <w:lang w:eastAsia="ru-RU"/>
        </w:rPr>
        <w:t xml:space="preserve"> материалы научно-практической конференции молодых преподавателей и студентов библиотечно-информационного факультета, 27 мая 2005 года / науч. ред. С. Е. Демидова ; сост. Е. В. </w:t>
      </w:r>
      <w:proofErr w:type="spellStart"/>
      <w:r w:rsidRPr="000357B0">
        <w:rPr>
          <w:rFonts w:ascii="Times New Roman" w:eastAsia="Times New Roman" w:hAnsi="Times New Roman" w:cs="Times New Roman"/>
          <w:color w:val="212529"/>
          <w:sz w:val="20"/>
          <w:szCs w:val="20"/>
          <w:lang w:eastAsia="ru-RU"/>
        </w:rPr>
        <w:t>Маклакова</w:t>
      </w:r>
      <w:proofErr w:type="spellEnd"/>
      <w:r w:rsidRPr="000357B0">
        <w:rPr>
          <w:rFonts w:ascii="Times New Roman" w:eastAsia="Times New Roman" w:hAnsi="Times New Roman" w:cs="Times New Roman"/>
          <w:color w:val="212529"/>
          <w:sz w:val="20"/>
          <w:szCs w:val="20"/>
          <w:lang w:eastAsia="ru-RU"/>
        </w:rPr>
        <w:t xml:space="preserve">. – </w:t>
      </w:r>
      <w:proofErr w:type="gramStart"/>
      <w:r w:rsidRPr="000357B0">
        <w:rPr>
          <w:rFonts w:ascii="Times New Roman" w:eastAsia="Times New Roman" w:hAnsi="Times New Roman" w:cs="Times New Roman"/>
          <w:color w:val="212529"/>
          <w:sz w:val="20"/>
          <w:szCs w:val="20"/>
          <w:lang w:eastAsia="ru-RU"/>
        </w:rPr>
        <w:t>Тюмень :</w:t>
      </w:r>
      <w:proofErr w:type="gramEnd"/>
      <w:r w:rsidRPr="000357B0">
        <w:rPr>
          <w:rFonts w:ascii="Times New Roman" w:eastAsia="Times New Roman" w:hAnsi="Times New Roman" w:cs="Times New Roman"/>
          <w:color w:val="212529"/>
          <w:sz w:val="20"/>
          <w:szCs w:val="20"/>
          <w:lang w:eastAsia="ru-RU"/>
        </w:rPr>
        <w:t xml:space="preserve"> Изд-во </w:t>
      </w:r>
      <w:proofErr w:type="spellStart"/>
      <w:r w:rsidRPr="000357B0">
        <w:rPr>
          <w:rFonts w:ascii="Times New Roman" w:eastAsia="Times New Roman" w:hAnsi="Times New Roman" w:cs="Times New Roman"/>
          <w:color w:val="212529"/>
          <w:sz w:val="20"/>
          <w:szCs w:val="20"/>
          <w:lang w:eastAsia="ru-RU"/>
        </w:rPr>
        <w:t>Тюм</w:t>
      </w:r>
      <w:proofErr w:type="spellEnd"/>
      <w:r w:rsidRPr="000357B0">
        <w:rPr>
          <w:rFonts w:ascii="Times New Roman" w:eastAsia="Times New Roman" w:hAnsi="Times New Roman" w:cs="Times New Roman"/>
          <w:color w:val="212529"/>
          <w:sz w:val="20"/>
          <w:szCs w:val="20"/>
          <w:lang w:eastAsia="ru-RU"/>
        </w:rPr>
        <w:t xml:space="preserve">. гос. ин-та искусств и культуры, 2005. – </w:t>
      </w:r>
      <w:proofErr w:type="spellStart"/>
      <w:r w:rsidRPr="000357B0">
        <w:rPr>
          <w:rFonts w:ascii="Times New Roman" w:eastAsia="Times New Roman" w:hAnsi="Times New Roman" w:cs="Times New Roman"/>
          <w:color w:val="212529"/>
          <w:sz w:val="20"/>
          <w:szCs w:val="20"/>
          <w:lang w:eastAsia="ru-RU"/>
        </w:rPr>
        <w:t>Вып</w:t>
      </w:r>
      <w:proofErr w:type="spellEnd"/>
      <w:r w:rsidRPr="000357B0">
        <w:rPr>
          <w:rFonts w:ascii="Times New Roman" w:eastAsia="Times New Roman" w:hAnsi="Times New Roman" w:cs="Times New Roman"/>
          <w:color w:val="212529"/>
          <w:sz w:val="20"/>
          <w:szCs w:val="20"/>
          <w:lang w:eastAsia="ru-RU"/>
        </w:rPr>
        <w:t>. 9. – С. 27-28.</w:t>
      </w:r>
    </w:p>
    <w:p w:rsidR="0065660E" w:rsidRDefault="0065660E" w:rsidP="0065660E">
      <w:pPr>
        <w:widowControl w:val="0"/>
        <w:spacing w:after="0" w:line="240" w:lineRule="auto"/>
        <w:rPr>
          <w:rFonts w:ascii="Times New Roman" w:eastAsia="Times New Roman" w:hAnsi="Times New Roman" w:cs="Times New Roman"/>
          <w:color w:val="212529"/>
          <w:sz w:val="20"/>
          <w:szCs w:val="20"/>
          <w:lang w:eastAsia="ru-RU"/>
        </w:rPr>
      </w:pPr>
    </w:p>
    <w:p w:rsidR="0065660E" w:rsidRPr="003D27F8" w:rsidRDefault="0065660E" w:rsidP="0065660E">
      <w:pPr>
        <w:keepNext/>
        <w:widowControl w:val="0"/>
        <w:spacing w:before="120" w:after="0"/>
        <w:ind w:firstLine="709"/>
        <w:rPr>
          <w:rFonts w:ascii="Times New Roman" w:eastAsia="Times New Roman" w:hAnsi="Times New Roman" w:cs="Times New Roman"/>
          <w:b/>
          <w:i/>
          <w:iCs/>
          <w:color w:val="212529"/>
          <w:sz w:val="20"/>
          <w:szCs w:val="20"/>
          <w:u w:val="single"/>
          <w:lang w:eastAsia="ru-RU"/>
        </w:rPr>
      </w:pPr>
      <w:r w:rsidRPr="003D27F8">
        <w:rPr>
          <w:rFonts w:ascii="Times New Roman" w:eastAsia="Times New Roman" w:hAnsi="Times New Roman" w:cs="Times New Roman"/>
          <w:b/>
          <w:i/>
          <w:iCs/>
          <w:color w:val="212529"/>
          <w:sz w:val="20"/>
          <w:szCs w:val="20"/>
          <w:u w:val="single"/>
          <w:lang w:eastAsia="ru-RU"/>
        </w:rPr>
        <w:t xml:space="preserve">Примеры оформления Списка литературы на </w:t>
      </w:r>
      <w:r>
        <w:rPr>
          <w:rFonts w:ascii="Times New Roman" w:eastAsia="Times New Roman" w:hAnsi="Times New Roman" w:cs="Times New Roman"/>
          <w:b/>
          <w:i/>
          <w:iCs/>
          <w:color w:val="212529"/>
          <w:sz w:val="20"/>
          <w:szCs w:val="20"/>
          <w:u w:val="single"/>
          <w:lang w:eastAsia="ru-RU"/>
        </w:rPr>
        <w:t>к</w:t>
      </w:r>
      <w:r w:rsidRPr="003D27F8">
        <w:rPr>
          <w:rFonts w:ascii="Times New Roman" w:eastAsia="Times New Roman" w:hAnsi="Times New Roman" w:cs="Times New Roman"/>
          <w:b/>
          <w:i/>
          <w:iCs/>
          <w:color w:val="212529"/>
          <w:sz w:val="20"/>
          <w:szCs w:val="20"/>
          <w:u w:val="single"/>
          <w:lang w:eastAsia="ru-RU"/>
        </w:rPr>
        <w:t>ниги из электронных библиотечных систем</w:t>
      </w:r>
    </w:p>
    <w:p w:rsidR="0065660E" w:rsidRDefault="0065660E" w:rsidP="0065660E">
      <w:pPr>
        <w:widowControl w:val="0"/>
        <w:spacing w:after="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Cперанский</w:t>
      </w:r>
      <w:proofErr w:type="spellEnd"/>
      <w:r w:rsidRPr="000357B0">
        <w:rPr>
          <w:rFonts w:ascii="Times New Roman" w:eastAsia="Times New Roman" w:hAnsi="Times New Roman" w:cs="Times New Roman"/>
          <w:color w:val="212529"/>
          <w:sz w:val="20"/>
          <w:szCs w:val="20"/>
          <w:lang w:eastAsia="ru-RU"/>
        </w:rPr>
        <w:t xml:space="preserve">, Д. В. Моделирование, тестирование и диагностика цифровых </w:t>
      </w:r>
      <w:proofErr w:type="gramStart"/>
      <w:r w:rsidRPr="000357B0">
        <w:rPr>
          <w:rFonts w:ascii="Times New Roman" w:eastAsia="Times New Roman" w:hAnsi="Times New Roman" w:cs="Times New Roman"/>
          <w:color w:val="212529"/>
          <w:sz w:val="20"/>
          <w:szCs w:val="20"/>
          <w:lang w:eastAsia="ru-RU"/>
        </w:rPr>
        <w:t>устройств :</w:t>
      </w:r>
      <w:proofErr w:type="gramEnd"/>
      <w:r w:rsidRPr="000357B0">
        <w:rPr>
          <w:rFonts w:ascii="Times New Roman" w:eastAsia="Times New Roman" w:hAnsi="Times New Roman" w:cs="Times New Roman"/>
          <w:color w:val="212529"/>
          <w:sz w:val="20"/>
          <w:szCs w:val="20"/>
          <w:lang w:eastAsia="ru-RU"/>
        </w:rPr>
        <w:t xml:space="preserve"> учебное пособие / Д. В. </w:t>
      </w:r>
      <w:proofErr w:type="spellStart"/>
      <w:r w:rsidRPr="000357B0">
        <w:rPr>
          <w:rFonts w:ascii="Times New Roman" w:eastAsia="Times New Roman" w:hAnsi="Times New Roman" w:cs="Times New Roman"/>
          <w:color w:val="212529"/>
          <w:sz w:val="20"/>
          <w:szCs w:val="20"/>
          <w:lang w:eastAsia="ru-RU"/>
        </w:rPr>
        <w:t>Cперанский</w:t>
      </w:r>
      <w:proofErr w:type="spellEnd"/>
      <w:r w:rsidRPr="000357B0">
        <w:rPr>
          <w:rFonts w:ascii="Times New Roman" w:eastAsia="Times New Roman" w:hAnsi="Times New Roman" w:cs="Times New Roman"/>
          <w:color w:val="212529"/>
          <w:sz w:val="20"/>
          <w:szCs w:val="20"/>
          <w:lang w:eastAsia="ru-RU"/>
        </w:rPr>
        <w:t xml:space="preserve">, Ю. А. </w:t>
      </w:r>
      <w:proofErr w:type="spellStart"/>
      <w:r w:rsidRPr="000357B0">
        <w:rPr>
          <w:rFonts w:ascii="Times New Roman" w:eastAsia="Times New Roman" w:hAnsi="Times New Roman" w:cs="Times New Roman"/>
          <w:color w:val="212529"/>
          <w:sz w:val="20"/>
          <w:szCs w:val="20"/>
          <w:lang w:eastAsia="ru-RU"/>
        </w:rPr>
        <w:t>Скобцов</w:t>
      </w:r>
      <w:proofErr w:type="spellEnd"/>
      <w:r w:rsidRPr="000357B0">
        <w:rPr>
          <w:rFonts w:ascii="Times New Roman" w:eastAsia="Times New Roman" w:hAnsi="Times New Roman" w:cs="Times New Roman"/>
          <w:color w:val="212529"/>
          <w:sz w:val="20"/>
          <w:szCs w:val="20"/>
          <w:lang w:eastAsia="ru-RU"/>
        </w:rPr>
        <w:t xml:space="preserve">, В. Ю. </w:t>
      </w:r>
      <w:proofErr w:type="spellStart"/>
      <w:r w:rsidRPr="000357B0">
        <w:rPr>
          <w:rFonts w:ascii="Times New Roman" w:eastAsia="Times New Roman" w:hAnsi="Times New Roman" w:cs="Times New Roman"/>
          <w:color w:val="212529"/>
          <w:sz w:val="20"/>
          <w:szCs w:val="20"/>
          <w:lang w:eastAsia="ru-RU"/>
        </w:rPr>
        <w:t>Скобцов</w:t>
      </w:r>
      <w:proofErr w:type="spellEnd"/>
      <w:r w:rsidRPr="000357B0">
        <w:rPr>
          <w:rFonts w:ascii="Times New Roman" w:eastAsia="Times New Roman" w:hAnsi="Times New Roman" w:cs="Times New Roman"/>
          <w:color w:val="212529"/>
          <w:sz w:val="20"/>
          <w:szCs w:val="20"/>
          <w:lang w:eastAsia="ru-RU"/>
        </w:rPr>
        <w:t xml:space="preserve">. – Москва, 2016. – URL: https://e.lanbook.com/book/100660 (дата обращения: 01.07.2019) – Режим доступа: по подписке </w:t>
      </w:r>
      <w:proofErr w:type="spellStart"/>
      <w:r w:rsidRPr="000357B0">
        <w:rPr>
          <w:rFonts w:ascii="Times New Roman" w:eastAsia="Times New Roman" w:hAnsi="Times New Roman" w:cs="Times New Roman"/>
          <w:color w:val="212529"/>
          <w:sz w:val="20"/>
          <w:szCs w:val="20"/>
          <w:lang w:eastAsia="ru-RU"/>
        </w:rPr>
        <w:t>ТюмГУ</w:t>
      </w:r>
      <w:proofErr w:type="spellEnd"/>
      <w:r w:rsidRPr="000357B0">
        <w:rPr>
          <w:rFonts w:ascii="Times New Roman" w:eastAsia="Times New Roman" w:hAnsi="Times New Roman" w:cs="Times New Roman"/>
          <w:color w:val="212529"/>
          <w:sz w:val="20"/>
          <w:szCs w:val="20"/>
          <w:lang w:eastAsia="ru-RU"/>
        </w:rPr>
        <w:t>.</w:t>
      </w:r>
    </w:p>
    <w:p w:rsidR="0065660E" w:rsidRPr="000357B0" w:rsidRDefault="0065660E" w:rsidP="0065660E">
      <w:pPr>
        <w:widowControl w:val="0"/>
        <w:spacing w:after="0" w:line="240" w:lineRule="auto"/>
        <w:rPr>
          <w:rFonts w:ascii="Times New Roman" w:eastAsia="Times New Roman" w:hAnsi="Times New Roman" w:cs="Times New Roman"/>
          <w:color w:val="212529"/>
          <w:sz w:val="20"/>
          <w:szCs w:val="20"/>
          <w:lang w:eastAsia="ru-RU"/>
        </w:rPr>
      </w:pPr>
    </w:p>
    <w:p w:rsidR="0065660E" w:rsidRDefault="0065660E" w:rsidP="0065660E">
      <w:pPr>
        <w:widowControl w:val="0"/>
        <w:spacing w:after="120" w:line="240" w:lineRule="auto"/>
        <w:rPr>
          <w:rFonts w:ascii="Times New Roman" w:eastAsia="Times New Roman" w:hAnsi="Times New Roman" w:cs="Times New Roman"/>
          <w:color w:val="212529"/>
          <w:sz w:val="20"/>
          <w:szCs w:val="20"/>
          <w:lang w:eastAsia="ru-RU"/>
        </w:rPr>
      </w:pPr>
      <w:proofErr w:type="spellStart"/>
      <w:r w:rsidRPr="000357B0">
        <w:rPr>
          <w:rFonts w:ascii="Times New Roman" w:eastAsia="Times New Roman" w:hAnsi="Times New Roman" w:cs="Times New Roman"/>
          <w:color w:val="212529"/>
          <w:sz w:val="20"/>
          <w:szCs w:val="20"/>
          <w:lang w:eastAsia="ru-RU"/>
        </w:rPr>
        <w:t>Миненкова</w:t>
      </w:r>
      <w:proofErr w:type="spellEnd"/>
      <w:r w:rsidRPr="000357B0">
        <w:rPr>
          <w:rFonts w:ascii="Times New Roman" w:eastAsia="Times New Roman" w:hAnsi="Times New Roman" w:cs="Times New Roman"/>
          <w:color w:val="212529"/>
          <w:sz w:val="20"/>
          <w:szCs w:val="20"/>
          <w:lang w:eastAsia="ru-RU"/>
        </w:rPr>
        <w:t>, Н. В. Учимся писать грамотно. Научный стиль речи. (Для студентов-иностранцев медицинских групп</w:t>
      </w:r>
      <w:proofErr w:type="gramStart"/>
      <w:r w:rsidRPr="000357B0">
        <w:rPr>
          <w:rFonts w:ascii="Times New Roman" w:eastAsia="Times New Roman" w:hAnsi="Times New Roman" w:cs="Times New Roman"/>
          <w:color w:val="212529"/>
          <w:sz w:val="20"/>
          <w:szCs w:val="20"/>
          <w:lang w:eastAsia="ru-RU"/>
        </w:rPr>
        <w:t>) :</w:t>
      </w:r>
      <w:proofErr w:type="gramEnd"/>
      <w:r w:rsidRPr="000357B0">
        <w:rPr>
          <w:rFonts w:ascii="Times New Roman" w:eastAsia="Times New Roman" w:hAnsi="Times New Roman" w:cs="Times New Roman"/>
          <w:color w:val="212529"/>
          <w:sz w:val="20"/>
          <w:szCs w:val="20"/>
          <w:lang w:eastAsia="ru-RU"/>
        </w:rPr>
        <w:t xml:space="preserve"> учебное пособие / Н. В. </w:t>
      </w:r>
      <w:proofErr w:type="spellStart"/>
      <w:r w:rsidRPr="000357B0">
        <w:rPr>
          <w:rFonts w:ascii="Times New Roman" w:eastAsia="Times New Roman" w:hAnsi="Times New Roman" w:cs="Times New Roman"/>
          <w:color w:val="212529"/>
          <w:sz w:val="20"/>
          <w:szCs w:val="20"/>
          <w:lang w:eastAsia="ru-RU"/>
        </w:rPr>
        <w:t>Миненкова</w:t>
      </w:r>
      <w:proofErr w:type="spellEnd"/>
      <w:r w:rsidRPr="000357B0">
        <w:rPr>
          <w:rFonts w:ascii="Times New Roman" w:eastAsia="Times New Roman" w:hAnsi="Times New Roman" w:cs="Times New Roman"/>
          <w:color w:val="212529"/>
          <w:sz w:val="20"/>
          <w:szCs w:val="20"/>
          <w:lang w:eastAsia="ru-RU"/>
        </w:rPr>
        <w:t xml:space="preserve"> ; Министерство образования и науки РФ, Воронежский государственный университет инженерных технологий. – </w:t>
      </w:r>
      <w:proofErr w:type="gramStart"/>
      <w:r w:rsidRPr="000357B0">
        <w:rPr>
          <w:rFonts w:ascii="Times New Roman" w:eastAsia="Times New Roman" w:hAnsi="Times New Roman" w:cs="Times New Roman"/>
          <w:color w:val="212529"/>
          <w:sz w:val="20"/>
          <w:szCs w:val="20"/>
          <w:lang w:eastAsia="ru-RU"/>
        </w:rPr>
        <w:t>Воронеж :</w:t>
      </w:r>
      <w:proofErr w:type="gramEnd"/>
      <w:r w:rsidRPr="000357B0">
        <w:rPr>
          <w:rFonts w:ascii="Times New Roman" w:eastAsia="Times New Roman" w:hAnsi="Times New Roman" w:cs="Times New Roman"/>
          <w:color w:val="212529"/>
          <w:sz w:val="20"/>
          <w:szCs w:val="20"/>
          <w:lang w:eastAsia="ru-RU"/>
        </w:rPr>
        <w:t xml:space="preserve"> Воронежский государственный университет инженерных технологий, 2018. – URL: http://biblioclub.ru/index.php?page=book&amp;id=488013 (дата обращения: 01.07.2019). – Режим доступа: по подписке </w:t>
      </w:r>
      <w:proofErr w:type="spellStart"/>
      <w:r w:rsidRPr="000357B0">
        <w:rPr>
          <w:rFonts w:ascii="Times New Roman" w:eastAsia="Times New Roman" w:hAnsi="Times New Roman" w:cs="Times New Roman"/>
          <w:color w:val="212529"/>
          <w:sz w:val="20"/>
          <w:szCs w:val="20"/>
          <w:lang w:eastAsia="ru-RU"/>
        </w:rPr>
        <w:t>ТюмГУ</w:t>
      </w:r>
      <w:proofErr w:type="spellEnd"/>
      <w:r w:rsidRPr="000357B0">
        <w:rPr>
          <w:rFonts w:ascii="Times New Roman" w:eastAsia="Times New Roman" w:hAnsi="Times New Roman" w:cs="Times New Roman"/>
          <w:color w:val="212529"/>
          <w:sz w:val="20"/>
          <w:szCs w:val="20"/>
          <w:lang w:eastAsia="ru-RU"/>
        </w:rPr>
        <w:t>.</w:t>
      </w:r>
    </w:p>
    <w:p w:rsidR="0065660E" w:rsidRPr="00432AB5" w:rsidRDefault="0065660E" w:rsidP="0065660E">
      <w:pPr>
        <w:pStyle w:val="Style23"/>
        <w:spacing w:before="240" w:after="120" w:line="240" w:lineRule="auto"/>
        <w:ind w:firstLine="709"/>
        <w:jc w:val="both"/>
        <w:rPr>
          <w:rStyle w:val="FontStyle79"/>
          <w:b/>
          <w:caps/>
        </w:rPr>
      </w:pPr>
      <w:r w:rsidRPr="00FF08A1">
        <w:rPr>
          <w:rStyle w:val="FontStyle79"/>
          <w:b/>
          <w:caps/>
          <w:lang w:val="en-US"/>
        </w:rPr>
        <w:t>X</w:t>
      </w:r>
      <w:r w:rsidRPr="00FF08A1">
        <w:rPr>
          <w:rStyle w:val="FontStyle79"/>
          <w:b/>
          <w:caps/>
        </w:rPr>
        <w:t xml:space="preserve">. </w:t>
      </w:r>
      <w:r w:rsidRPr="00FF08A1">
        <w:rPr>
          <w:rFonts w:eastAsia="Times New Roman"/>
          <w:b/>
          <w:bCs/>
          <w:caps/>
        </w:rPr>
        <w:t>Требования к оформлению статей</w:t>
      </w:r>
    </w:p>
    <w:p w:rsidR="0065660E" w:rsidRPr="00240D1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240D17">
        <w:rPr>
          <w:rFonts w:ascii="Times New Roman" w:hAnsi="Times New Roman" w:cs="Times New Roman"/>
          <w:sz w:val="24"/>
          <w:szCs w:val="24"/>
        </w:rPr>
        <w:t>Должна соблюдаться типографская пунктуация:</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CE1A74">
        <w:rPr>
          <w:rFonts w:ascii="Times New Roman" w:eastAsia="Times New Roman" w:hAnsi="Times New Roman" w:cs="Times New Roman"/>
          <w:sz w:val="24"/>
          <w:szCs w:val="24"/>
          <w:lang w:eastAsia="ru-RU"/>
        </w:rPr>
        <w:t>в русском тексте кавычки елочки «»,</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CE1A74">
        <w:rPr>
          <w:rFonts w:ascii="Times New Roman" w:eastAsia="Times New Roman" w:hAnsi="Times New Roman" w:cs="Times New Roman"/>
          <w:sz w:val="24"/>
          <w:szCs w:val="24"/>
          <w:lang w:eastAsia="ru-RU"/>
        </w:rPr>
        <w:t>английско</w:t>
      </w:r>
      <w:r>
        <w:rPr>
          <w:rFonts w:ascii="Times New Roman" w:eastAsia="Times New Roman" w:hAnsi="Times New Roman" w:cs="Times New Roman"/>
          <w:sz w:val="24"/>
          <w:szCs w:val="24"/>
          <w:lang w:eastAsia="ru-RU"/>
        </w:rPr>
        <w:t>м тексте</w:t>
      </w:r>
      <w:r w:rsidRPr="00CE1A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кавычки лапки “”,</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дефис и тире -, —,</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пишется - 2022 г.,</w:t>
      </w:r>
    </w:p>
    <w:p w:rsidR="0065660E" w:rsidRDefault="0065660E" w:rsidP="0065660E">
      <w:pPr>
        <w:widowControl w:val="0"/>
        <w:numPr>
          <w:ilvl w:val="0"/>
          <w:numId w:val="2"/>
        </w:numPr>
        <w:tabs>
          <w:tab w:val="clear" w:pos="720"/>
          <w:tab w:val="num"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CE1A74">
        <w:rPr>
          <w:rFonts w:ascii="Times New Roman" w:eastAsia="Times New Roman" w:hAnsi="Times New Roman" w:cs="Times New Roman"/>
          <w:sz w:val="24"/>
          <w:szCs w:val="24"/>
          <w:lang w:eastAsia="ru-RU"/>
        </w:rPr>
        <w:t>нак $ заменяется на долл. США.</w:t>
      </w:r>
    </w:p>
    <w:p w:rsidR="0065660E" w:rsidRPr="00240D1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240D17">
        <w:rPr>
          <w:rFonts w:ascii="Times New Roman" w:hAnsi="Times New Roman" w:cs="Times New Roman"/>
          <w:sz w:val="24"/>
          <w:szCs w:val="24"/>
        </w:rPr>
        <w:t xml:space="preserve">Списки в статье имеют нумерацию: 1. или 1). </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240D17">
        <w:rPr>
          <w:rFonts w:ascii="Times New Roman" w:hAnsi="Times New Roman" w:cs="Times New Roman"/>
          <w:sz w:val="24"/>
          <w:szCs w:val="24"/>
        </w:rPr>
        <w:t>При написании статьи следует различать ссылки и сноски.</w:t>
      </w:r>
    </w:p>
    <w:p w:rsidR="0065660E" w:rsidRPr="00340386" w:rsidRDefault="0065660E" w:rsidP="0065660E">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7F1A9A">
        <w:rPr>
          <w:rFonts w:ascii="Times New Roman" w:eastAsia="Times New Roman" w:hAnsi="Times New Roman" w:cs="Times New Roman"/>
          <w:sz w:val="24"/>
          <w:szCs w:val="24"/>
          <w:lang w:eastAsia="ru-RU"/>
        </w:rPr>
        <w:t>Сноски являются дополнением к тексту, к ним относятся: перевод иностранных слов и фраз, расшифровка терминов, аббревиатур, примечание и т. д.</w:t>
      </w:r>
      <w:r>
        <w:rPr>
          <w:rFonts w:ascii="Times New Roman" w:eastAsia="Times New Roman" w:hAnsi="Times New Roman" w:cs="Times New Roman"/>
          <w:sz w:val="24"/>
          <w:szCs w:val="24"/>
          <w:lang w:eastAsia="ru-RU"/>
        </w:rPr>
        <w:t xml:space="preserve"> Оформляются </w:t>
      </w:r>
      <w:r w:rsidRPr="004B39A1">
        <w:rPr>
          <w:rFonts w:ascii="Times New Roman" w:eastAsia="Times New Roman" w:hAnsi="Times New Roman" w:cs="Times New Roman"/>
          <w:sz w:val="24"/>
          <w:szCs w:val="24"/>
          <w:lang w:eastAsia="ru-RU"/>
        </w:rPr>
        <w:t xml:space="preserve">с помощью </w:t>
      </w:r>
      <w:r w:rsidRPr="004B39A1">
        <w:rPr>
          <w:rFonts w:ascii="Times New Roman" w:eastAsia="Times New Roman" w:hAnsi="Times New Roman" w:cs="Times New Roman"/>
          <w:sz w:val="24"/>
          <w:szCs w:val="24"/>
          <w:lang w:eastAsia="ru-RU"/>
        </w:rPr>
        <w:lastRenderedPageBreak/>
        <w:t>подстрочной ссылки-сноски</w:t>
      </w:r>
      <w:r>
        <w:rPr>
          <w:rFonts w:ascii="Times New Roman" w:eastAsia="Times New Roman" w:hAnsi="Times New Roman" w:cs="Times New Roman"/>
          <w:sz w:val="24"/>
          <w:szCs w:val="24"/>
          <w:lang w:eastAsia="ru-RU"/>
        </w:rPr>
        <w:t xml:space="preserve">, например, </w:t>
      </w:r>
      <w:r w:rsidRPr="005835C9">
        <w:rPr>
          <w:rFonts w:ascii="Times New Roman" w:eastAsia="Times New Roman" w:hAnsi="Times New Roman" w:cs="Times New Roman"/>
          <w:sz w:val="24"/>
          <w:szCs w:val="24"/>
          <w:lang w:eastAsia="ru-RU"/>
        </w:rPr>
        <w:t>EBITDA</w:t>
      </w:r>
      <w:r w:rsidRPr="00340386">
        <w:rPr>
          <w:rFonts w:ascii="Times New Roman" w:eastAsia="Times New Roman" w:hAnsi="Times New Roman" w:cs="Times New Roman"/>
          <w:sz w:val="24"/>
          <w:szCs w:val="24"/>
          <w:lang w:eastAsia="ru-RU"/>
        </w:rPr>
        <w:t>¹</w:t>
      </w:r>
      <w:r>
        <w:rPr>
          <w:rFonts w:ascii="Times New Roman" w:eastAsia="Times New Roman" w:hAnsi="Times New Roman" w:cs="Times New Roman"/>
          <w:sz w:val="24"/>
          <w:szCs w:val="24"/>
          <w:lang w:eastAsia="ru-RU"/>
        </w:rPr>
        <w:t>.</w:t>
      </w:r>
    </w:p>
    <w:p w:rsidR="0065660E" w:rsidRPr="00FF08A1" w:rsidRDefault="0065660E" w:rsidP="0065660E">
      <w:pPr>
        <w:pStyle w:val="a4"/>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F08A1">
        <w:rPr>
          <w:rFonts w:ascii="Times New Roman" w:eastAsia="Times New Roman" w:hAnsi="Times New Roman" w:cs="Times New Roman"/>
          <w:sz w:val="24"/>
          <w:szCs w:val="24"/>
          <w:lang w:eastAsia="ru-RU"/>
        </w:rPr>
        <w:t>Необходимо указывать правообладателя иллюстративного материала – графиков, таблиц, рисунков, фотографий и т. д., используемых в статье, иначе это расценивается как некорректное заимствование. Если автор самостоятельно разработал материал, то под каждым видом изображения, таблицы это должно быть указано.</w:t>
      </w:r>
    </w:p>
    <w:p w:rsidR="0065660E" w:rsidRPr="004461E8" w:rsidRDefault="0065660E" w:rsidP="0065660E">
      <w:pPr>
        <w:keepNext/>
        <w:widowControl w:val="0"/>
        <w:tabs>
          <w:tab w:val="left" w:pos="1276"/>
        </w:tabs>
        <w:spacing w:before="240" w:after="0"/>
        <w:ind w:firstLine="709"/>
        <w:jc w:val="both"/>
        <w:rPr>
          <w:rFonts w:ascii="Times New Roman" w:hAnsi="Times New Roman" w:cs="Times New Roman"/>
          <w:b/>
          <w:i/>
          <w:sz w:val="20"/>
          <w:szCs w:val="20"/>
          <w:u w:val="single"/>
        </w:rPr>
      </w:pPr>
      <w:r w:rsidRPr="004461E8">
        <w:rPr>
          <w:rFonts w:ascii="Times New Roman" w:hAnsi="Times New Roman" w:cs="Times New Roman"/>
          <w:b/>
          <w:i/>
          <w:sz w:val="20"/>
          <w:szCs w:val="20"/>
          <w:u w:val="single"/>
        </w:rPr>
        <w:t>Примеры:</w:t>
      </w:r>
    </w:p>
    <w:p w:rsidR="0065660E" w:rsidRPr="00AF2155" w:rsidRDefault="0065660E" w:rsidP="009548E6">
      <w:pPr>
        <w:widowControl w:val="0"/>
        <w:spacing w:after="0" w:line="240" w:lineRule="auto"/>
        <w:rPr>
          <w:rFonts w:ascii="Times New Roman" w:eastAsia="Times New Roman" w:hAnsi="Times New Roman" w:cs="Times New Roman"/>
          <w:i/>
          <w:sz w:val="20"/>
          <w:szCs w:val="20"/>
          <w:lang w:eastAsia="ru-RU"/>
        </w:rPr>
      </w:pPr>
      <w:r w:rsidRPr="00AF2155">
        <w:rPr>
          <w:rFonts w:ascii="Times New Roman" w:eastAsia="Times New Roman" w:hAnsi="Times New Roman" w:cs="Times New Roman"/>
          <w:i/>
          <w:sz w:val="20"/>
          <w:szCs w:val="20"/>
          <w:lang w:eastAsia="ru-RU"/>
        </w:rPr>
        <w:t>Рис. 1. Динамика структуры переменных затрат АО «Компания» в 2018-2022 гг.</w:t>
      </w:r>
    </w:p>
    <w:p w:rsidR="0065660E" w:rsidRPr="00AF2155" w:rsidRDefault="0065660E" w:rsidP="009548E6">
      <w:pPr>
        <w:widowControl w:val="0"/>
        <w:spacing w:after="0" w:line="240" w:lineRule="auto"/>
        <w:contextualSpacing/>
        <w:rPr>
          <w:rFonts w:ascii="Times New Roman" w:eastAsia="Times New Roman" w:hAnsi="Times New Roman" w:cs="Times New Roman"/>
          <w:i/>
          <w:sz w:val="20"/>
          <w:szCs w:val="20"/>
          <w:lang w:eastAsia="ru-RU"/>
        </w:rPr>
      </w:pPr>
      <w:r w:rsidRPr="00AF2155">
        <w:rPr>
          <w:rFonts w:ascii="Times New Roman" w:eastAsia="Times New Roman" w:hAnsi="Times New Roman" w:cs="Times New Roman"/>
          <w:i/>
          <w:sz w:val="20"/>
          <w:szCs w:val="20"/>
          <w:lang w:eastAsia="ru-RU"/>
        </w:rPr>
        <w:t>Источник: составлено авторами на основе данных отчетности АО «</w:t>
      </w:r>
      <w:proofErr w:type="gramStart"/>
      <w:r w:rsidRPr="00AF2155">
        <w:rPr>
          <w:rFonts w:ascii="Times New Roman" w:eastAsia="Times New Roman" w:hAnsi="Times New Roman" w:cs="Times New Roman"/>
          <w:i/>
          <w:sz w:val="20"/>
          <w:szCs w:val="20"/>
          <w:lang w:eastAsia="ru-RU"/>
        </w:rPr>
        <w:t>Компания»</w:t>
      </w:r>
      <w:r w:rsidRPr="00340386">
        <w:rPr>
          <w:rFonts w:ascii="Times New Roman" w:eastAsia="Times New Roman" w:hAnsi="Times New Roman" w:cs="Times New Roman"/>
          <w:sz w:val="24"/>
          <w:szCs w:val="24"/>
          <w:lang w:eastAsia="ru-RU"/>
        </w:rPr>
        <w:t>¹</w:t>
      </w:r>
      <w:proofErr w:type="gramEnd"/>
      <w:r>
        <w:rPr>
          <w:rFonts w:ascii="Times New Roman" w:eastAsia="Times New Roman" w:hAnsi="Times New Roman" w:cs="Times New Roman"/>
          <w:sz w:val="24"/>
          <w:szCs w:val="24"/>
          <w:lang w:eastAsia="ru-RU"/>
        </w:rPr>
        <w:t>.</w:t>
      </w:r>
    </w:p>
    <w:p w:rsidR="0065660E" w:rsidRPr="00AF2155" w:rsidRDefault="0065660E" w:rsidP="009548E6">
      <w:pPr>
        <w:widowControl w:val="0"/>
        <w:spacing w:after="0" w:line="240" w:lineRule="auto"/>
        <w:rPr>
          <w:rFonts w:ascii="Times New Roman" w:eastAsia="Times New Roman" w:hAnsi="Times New Roman" w:cs="Times New Roman"/>
          <w:i/>
          <w:sz w:val="20"/>
          <w:szCs w:val="20"/>
          <w:lang w:eastAsia="ru-RU"/>
        </w:rPr>
      </w:pPr>
      <w:r w:rsidRPr="00AF2155">
        <w:rPr>
          <w:rFonts w:ascii="Times New Roman" w:eastAsia="Times New Roman" w:hAnsi="Times New Roman" w:cs="Times New Roman"/>
          <w:i/>
          <w:sz w:val="20"/>
          <w:szCs w:val="20"/>
          <w:lang w:eastAsia="ru-RU"/>
        </w:rPr>
        <w:t xml:space="preserve">Рис. 2. Алгоритм формирования стоимостных показателей в отрасли. </w:t>
      </w:r>
    </w:p>
    <w:p w:rsidR="0065660E" w:rsidRPr="00AF2155" w:rsidRDefault="0065660E" w:rsidP="009548E6">
      <w:pPr>
        <w:widowControl w:val="0"/>
        <w:spacing w:after="120" w:line="240" w:lineRule="auto"/>
        <w:rPr>
          <w:rFonts w:ascii="Times New Roman" w:eastAsia="Times New Roman" w:hAnsi="Times New Roman" w:cs="Times New Roman"/>
          <w:i/>
          <w:sz w:val="20"/>
          <w:szCs w:val="20"/>
          <w:lang w:eastAsia="ru-RU"/>
        </w:rPr>
      </w:pPr>
      <w:r w:rsidRPr="00AF2155">
        <w:rPr>
          <w:rFonts w:ascii="Times New Roman" w:eastAsia="Times New Roman" w:hAnsi="Times New Roman" w:cs="Times New Roman"/>
          <w:i/>
          <w:sz w:val="20"/>
          <w:szCs w:val="20"/>
          <w:lang w:eastAsia="ru-RU"/>
        </w:rPr>
        <w:t>Источник: составлено автором по результатам собстве</w:t>
      </w:r>
      <w:r>
        <w:rPr>
          <w:rFonts w:ascii="Times New Roman" w:eastAsia="Times New Roman" w:hAnsi="Times New Roman" w:cs="Times New Roman"/>
          <w:i/>
          <w:sz w:val="20"/>
          <w:szCs w:val="20"/>
          <w:lang w:eastAsia="ru-RU"/>
        </w:rPr>
        <w:t>нных разработок и исследований.</w:t>
      </w:r>
    </w:p>
    <w:p w:rsidR="0065660E" w:rsidRPr="00432AB5" w:rsidRDefault="0065660E" w:rsidP="0065660E">
      <w:pPr>
        <w:pStyle w:val="Style23"/>
        <w:spacing w:before="240" w:after="120" w:line="240" w:lineRule="auto"/>
        <w:ind w:firstLine="709"/>
        <w:jc w:val="both"/>
        <w:rPr>
          <w:rStyle w:val="FontStyle79"/>
          <w:b/>
          <w:caps/>
        </w:rPr>
      </w:pPr>
      <w:r w:rsidRPr="00EA6EAF">
        <w:rPr>
          <w:rStyle w:val="FontStyle79"/>
          <w:b/>
          <w:caps/>
          <w:lang w:val="en-US"/>
        </w:rPr>
        <w:t>X</w:t>
      </w:r>
      <w:r w:rsidRPr="00432AB5">
        <w:rPr>
          <w:rStyle w:val="FontStyle79"/>
          <w:b/>
          <w:caps/>
        </w:rPr>
        <w:t xml:space="preserve">. </w:t>
      </w:r>
      <w:r w:rsidRPr="005B21D2">
        <w:rPr>
          <w:rFonts w:eastAsia="Times New Roman"/>
          <w:b/>
          <w:bCs/>
          <w:caps/>
        </w:rPr>
        <w:t>Требования к оформлению рисунков,</w:t>
      </w:r>
      <w:r>
        <w:rPr>
          <w:rFonts w:eastAsia="Times New Roman"/>
          <w:b/>
          <w:bCs/>
          <w:caps/>
        </w:rPr>
        <w:t xml:space="preserve"> фотографий</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 xml:space="preserve">Рисунки могут быть созданы любыми графическими редакторами. </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 xml:space="preserve">Рисунки в обязательном порядке должны быть сгруппированы средствами </w:t>
      </w:r>
      <w:proofErr w:type="spellStart"/>
      <w:r w:rsidRPr="004461E8">
        <w:rPr>
          <w:rFonts w:ascii="Times New Roman" w:hAnsi="Times New Roman" w:cs="Times New Roman"/>
          <w:sz w:val="24"/>
          <w:szCs w:val="24"/>
        </w:rPr>
        <w:t>Word</w:t>
      </w:r>
      <w:proofErr w:type="spellEnd"/>
      <w:r w:rsidRPr="004461E8">
        <w:rPr>
          <w:rFonts w:ascii="Times New Roman" w:hAnsi="Times New Roman" w:cs="Times New Roman"/>
          <w:sz w:val="24"/>
          <w:szCs w:val="24"/>
        </w:rPr>
        <w:t>, т. е. не должны изменяться при перемещении и форматировании.</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К публикации принимаются рисунки, не выходящие за пределы печатной области, т. е. полей. Все рисунки, а также фотографии дублируются отдельными файлами в формате .</w:t>
      </w:r>
      <w:proofErr w:type="spellStart"/>
      <w:r w:rsidRPr="004461E8">
        <w:rPr>
          <w:rFonts w:ascii="Times New Roman" w:hAnsi="Times New Roman" w:cs="Times New Roman"/>
          <w:sz w:val="24"/>
          <w:szCs w:val="24"/>
        </w:rPr>
        <w:t>jpg</w:t>
      </w:r>
      <w:proofErr w:type="spellEnd"/>
      <w:r w:rsidRPr="004461E8">
        <w:rPr>
          <w:rFonts w:ascii="Times New Roman" w:hAnsi="Times New Roman" w:cs="Times New Roman"/>
          <w:sz w:val="24"/>
          <w:szCs w:val="24"/>
        </w:rPr>
        <w:t xml:space="preserve"> (не менее 300 </w:t>
      </w:r>
      <w:proofErr w:type="spellStart"/>
      <w:r w:rsidRPr="004461E8">
        <w:rPr>
          <w:rFonts w:ascii="Times New Roman" w:hAnsi="Times New Roman" w:cs="Times New Roman"/>
          <w:sz w:val="24"/>
          <w:szCs w:val="24"/>
        </w:rPr>
        <w:t>dpi</w:t>
      </w:r>
      <w:proofErr w:type="spellEnd"/>
      <w:r w:rsidRPr="004461E8">
        <w:rPr>
          <w:rFonts w:ascii="Times New Roman" w:hAnsi="Times New Roman" w:cs="Times New Roman"/>
          <w:sz w:val="24"/>
          <w:szCs w:val="24"/>
        </w:rPr>
        <w:t>).</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В тексте статьи обязательно следует дать ссылку на конкретный рисунок, например, (см. рис. 2).</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Рисунок должен быть читаемый, разборчивый и хорошего качества. </w:t>
      </w:r>
    </w:p>
    <w:p w:rsidR="0065660E" w:rsidRPr="004461E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Каждый рисунок должен иметь: порядковый номер, название,</w:t>
      </w:r>
      <w:r w:rsidR="001930A2">
        <w:rPr>
          <w:rFonts w:ascii="Times New Roman" w:hAnsi="Times New Roman" w:cs="Times New Roman"/>
          <w:sz w:val="24"/>
          <w:szCs w:val="24"/>
        </w:rPr>
        <w:t xml:space="preserve"> источник,</w:t>
      </w:r>
      <w:r w:rsidRPr="004461E8">
        <w:rPr>
          <w:rFonts w:ascii="Times New Roman" w:hAnsi="Times New Roman" w:cs="Times New Roman"/>
          <w:sz w:val="24"/>
          <w:szCs w:val="24"/>
        </w:rPr>
        <w:t xml:space="preserve"> объяснение условных обозначений, аббревиатур.</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4461E8">
        <w:rPr>
          <w:rFonts w:ascii="Times New Roman" w:hAnsi="Times New Roman" w:cs="Times New Roman"/>
          <w:sz w:val="24"/>
          <w:szCs w:val="24"/>
        </w:rPr>
        <w:t>Принимаются исключительно рисунки (картинки, фотографии) с четким изображением, без орфографических и пунктуационных ошибок в тексте.</w:t>
      </w:r>
    </w:p>
    <w:p w:rsidR="0065660E" w:rsidRPr="00432AB5" w:rsidRDefault="0065660E" w:rsidP="0065660E">
      <w:pPr>
        <w:pStyle w:val="Style23"/>
        <w:spacing w:before="240" w:after="120" w:line="240" w:lineRule="auto"/>
        <w:ind w:firstLine="709"/>
        <w:jc w:val="both"/>
        <w:rPr>
          <w:rStyle w:val="FontStyle79"/>
          <w:b/>
          <w:caps/>
        </w:rPr>
      </w:pPr>
      <w:r w:rsidRPr="00EA6EAF">
        <w:rPr>
          <w:rStyle w:val="FontStyle79"/>
          <w:b/>
          <w:caps/>
          <w:lang w:val="en-US"/>
        </w:rPr>
        <w:t>X</w:t>
      </w:r>
      <w:r>
        <w:rPr>
          <w:rStyle w:val="FontStyle79"/>
          <w:b/>
          <w:caps/>
          <w:lang w:val="en-US"/>
        </w:rPr>
        <w:t>I</w:t>
      </w:r>
      <w:r w:rsidRPr="00432AB5">
        <w:rPr>
          <w:rStyle w:val="FontStyle79"/>
          <w:b/>
          <w:caps/>
        </w:rPr>
        <w:t xml:space="preserve">. </w:t>
      </w:r>
      <w:r w:rsidRPr="005B21D2">
        <w:rPr>
          <w:rFonts w:eastAsia="Times New Roman"/>
          <w:b/>
          <w:bCs/>
          <w:caps/>
        </w:rPr>
        <w:t>Требования к оформлению таблиц</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 xml:space="preserve">Каждую таблицу следует обозначить порядковым номером. </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Вс</w:t>
      </w:r>
      <w:r w:rsidR="001930A2">
        <w:rPr>
          <w:rFonts w:ascii="Times New Roman" w:hAnsi="Times New Roman" w:cs="Times New Roman"/>
          <w:sz w:val="24"/>
          <w:szCs w:val="24"/>
        </w:rPr>
        <w:t>е таблицы должны иметь название и источник</w:t>
      </w:r>
      <w:r w:rsidRPr="00A107B7">
        <w:rPr>
          <w:rFonts w:ascii="Times New Roman" w:hAnsi="Times New Roman" w:cs="Times New Roman"/>
          <w:sz w:val="24"/>
          <w:szCs w:val="24"/>
        </w:rPr>
        <w:t xml:space="preserve">. </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 xml:space="preserve">Все графы в таблицах должны иметь заголовки. </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Каждый параметр таблицы должен иметь единицу измерения, которая указывается после запятой.</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В тексте статьи обязательно следует дать ссылку на конкретную таблицу, например, (см. табл. 3).</w:t>
      </w:r>
    </w:p>
    <w:p w:rsidR="0065660E" w:rsidRPr="00A107B7"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A107B7">
        <w:rPr>
          <w:rFonts w:ascii="Times New Roman" w:hAnsi="Times New Roman" w:cs="Times New Roman"/>
          <w:sz w:val="24"/>
          <w:szCs w:val="24"/>
        </w:rPr>
        <w:t>Таблицы и рисунки нумеруются независимо друг от друга, например, табл. 1, рис. 1.</w:t>
      </w:r>
    </w:p>
    <w:p w:rsidR="0065660E" w:rsidRPr="00432AB5" w:rsidRDefault="0065660E" w:rsidP="0065660E">
      <w:pPr>
        <w:pStyle w:val="Style23"/>
        <w:spacing w:before="240" w:after="120" w:line="240" w:lineRule="auto"/>
        <w:ind w:firstLine="709"/>
        <w:jc w:val="both"/>
        <w:rPr>
          <w:rStyle w:val="FontStyle79"/>
          <w:b/>
          <w:caps/>
        </w:rPr>
      </w:pPr>
      <w:r w:rsidRPr="00EA6EAF">
        <w:rPr>
          <w:rStyle w:val="FontStyle79"/>
          <w:b/>
          <w:caps/>
          <w:lang w:val="en-US"/>
        </w:rPr>
        <w:t>X</w:t>
      </w:r>
      <w:r>
        <w:rPr>
          <w:rStyle w:val="FontStyle79"/>
          <w:b/>
          <w:caps/>
          <w:lang w:val="en-US"/>
        </w:rPr>
        <w:t>II</w:t>
      </w:r>
      <w:r w:rsidRPr="00432AB5">
        <w:rPr>
          <w:rStyle w:val="FontStyle79"/>
          <w:b/>
          <w:caps/>
        </w:rPr>
        <w:t xml:space="preserve">. </w:t>
      </w:r>
      <w:r w:rsidRPr="005B21D2">
        <w:rPr>
          <w:rFonts w:eastAsia="Times New Roman"/>
          <w:b/>
          <w:bCs/>
          <w:caps/>
        </w:rPr>
        <w:t>Требования к оформлению формул</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 xml:space="preserve">Набор формул осуществляется в редакторе </w:t>
      </w:r>
      <w:proofErr w:type="spellStart"/>
      <w:r w:rsidRPr="0057494D">
        <w:rPr>
          <w:rFonts w:ascii="Times New Roman" w:hAnsi="Times New Roman" w:cs="Times New Roman"/>
          <w:sz w:val="24"/>
          <w:szCs w:val="24"/>
        </w:rPr>
        <w:t>Math</w:t>
      </w:r>
      <w:proofErr w:type="spellEnd"/>
      <w:r w:rsidRPr="0057494D">
        <w:rPr>
          <w:rFonts w:ascii="Times New Roman" w:hAnsi="Times New Roman" w:cs="Times New Roman"/>
          <w:sz w:val="24"/>
          <w:szCs w:val="24"/>
        </w:rPr>
        <w:t xml:space="preserve"> </w:t>
      </w:r>
      <w:proofErr w:type="spellStart"/>
      <w:r w:rsidRPr="0057494D">
        <w:rPr>
          <w:rFonts w:ascii="Times New Roman" w:hAnsi="Times New Roman" w:cs="Times New Roman"/>
          <w:sz w:val="24"/>
          <w:szCs w:val="24"/>
        </w:rPr>
        <w:t>Type</w:t>
      </w:r>
      <w:proofErr w:type="spellEnd"/>
      <w:r w:rsidRPr="0057494D">
        <w:rPr>
          <w:rFonts w:ascii="Times New Roman" w:hAnsi="Times New Roman" w:cs="Times New Roman"/>
          <w:sz w:val="24"/>
          <w:szCs w:val="24"/>
        </w:rPr>
        <w:t xml:space="preserve">. </w:t>
      </w:r>
    </w:p>
    <w:p w:rsidR="0065660E" w:rsidRPr="00FF08A1"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pacing w:val="-4"/>
          <w:sz w:val="24"/>
          <w:szCs w:val="24"/>
        </w:rPr>
      </w:pPr>
      <w:r w:rsidRPr="00FF08A1">
        <w:rPr>
          <w:rFonts w:ascii="Times New Roman" w:hAnsi="Times New Roman" w:cs="Times New Roman"/>
          <w:spacing w:val="-4"/>
          <w:sz w:val="24"/>
          <w:szCs w:val="24"/>
        </w:rPr>
        <w:t>Нумерация формул – сквозная, арабскими цифрами, в круглых скобках. Номер выравнивается по правому краю границы текста. Нумерация осуществляется вне редактора формул в порядке появления формулы в тексте. Пронумерованные формулы, на которые должны быть ссылки в тексте, выносятся отдельной строкой и располагаются по центру текста.</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Не рекомендуется использовать опцию «Символ» для того, чтобы поставить математический или любой другой знак, тире, кавычки и т. п.</w:t>
      </w:r>
    </w:p>
    <w:p w:rsidR="0065660E" w:rsidRPr="003B04FA"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pacing w:val="-6"/>
          <w:sz w:val="24"/>
          <w:szCs w:val="24"/>
        </w:rPr>
      </w:pPr>
      <w:r w:rsidRPr="003B04FA">
        <w:rPr>
          <w:rFonts w:ascii="Times New Roman" w:hAnsi="Times New Roman" w:cs="Times New Roman"/>
          <w:spacing w:val="-6"/>
          <w:sz w:val="24"/>
          <w:szCs w:val="24"/>
        </w:rPr>
        <w:t xml:space="preserve">Для показателей степеней и индексов используются надстрочные и подстрочные знаки. </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Обозначения величин по тексту должны быть набраны в MS </w:t>
      </w:r>
      <w:proofErr w:type="spellStart"/>
      <w:r w:rsidRPr="0057494D">
        <w:rPr>
          <w:rFonts w:ascii="Times New Roman" w:hAnsi="Times New Roman" w:cs="Times New Roman"/>
          <w:sz w:val="24"/>
          <w:szCs w:val="24"/>
        </w:rPr>
        <w:t>Word</w:t>
      </w:r>
      <w:proofErr w:type="spellEnd"/>
      <w:r w:rsidRPr="0057494D">
        <w:rPr>
          <w:rFonts w:ascii="Times New Roman" w:hAnsi="Times New Roman" w:cs="Times New Roman"/>
          <w:sz w:val="24"/>
          <w:szCs w:val="24"/>
        </w:rPr>
        <w:t>.</w:t>
      </w:r>
    </w:p>
    <w:p w:rsidR="0065660E" w:rsidRPr="00FF08A1" w:rsidRDefault="0065660E" w:rsidP="0065660E">
      <w:pPr>
        <w:pStyle w:val="Style23"/>
        <w:spacing w:before="240" w:after="120" w:line="240" w:lineRule="auto"/>
        <w:ind w:firstLine="709"/>
        <w:jc w:val="both"/>
        <w:rPr>
          <w:rStyle w:val="FontStyle79"/>
          <w:b/>
          <w:caps/>
        </w:rPr>
      </w:pPr>
      <w:r w:rsidRPr="00FF08A1">
        <w:rPr>
          <w:rStyle w:val="FontStyle79"/>
          <w:b/>
          <w:caps/>
          <w:lang w:val="en-US"/>
        </w:rPr>
        <w:t>XIII</w:t>
      </w:r>
      <w:r w:rsidRPr="00FF08A1">
        <w:rPr>
          <w:rStyle w:val="FontStyle79"/>
          <w:b/>
          <w:caps/>
        </w:rPr>
        <w:t xml:space="preserve">. </w:t>
      </w:r>
      <w:r w:rsidRPr="00FF08A1">
        <w:rPr>
          <w:rFonts w:eastAsia="Times New Roman"/>
          <w:b/>
          <w:bCs/>
          <w:caps/>
        </w:rPr>
        <w:t xml:space="preserve">Требования к оформлению графических элементов </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Схемы</w:t>
      </w:r>
      <w:r>
        <w:rPr>
          <w:rFonts w:ascii="Times New Roman" w:hAnsi="Times New Roman" w:cs="Times New Roman"/>
          <w:sz w:val="24"/>
          <w:szCs w:val="24"/>
        </w:rPr>
        <w:t xml:space="preserve"> </w:t>
      </w:r>
      <w:r w:rsidRPr="0057494D">
        <w:rPr>
          <w:rFonts w:ascii="Times New Roman" w:hAnsi="Times New Roman" w:cs="Times New Roman"/>
          <w:sz w:val="24"/>
          <w:szCs w:val="24"/>
        </w:rPr>
        <w:t>(графики</w:t>
      </w:r>
      <w:r>
        <w:rPr>
          <w:rFonts w:ascii="Times New Roman" w:hAnsi="Times New Roman" w:cs="Times New Roman"/>
          <w:sz w:val="24"/>
          <w:szCs w:val="24"/>
        </w:rPr>
        <w:t>,</w:t>
      </w:r>
      <w:r w:rsidRPr="0057494D">
        <w:rPr>
          <w:rFonts w:ascii="Times New Roman" w:hAnsi="Times New Roman" w:cs="Times New Roman"/>
          <w:sz w:val="24"/>
          <w:szCs w:val="24"/>
        </w:rPr>
        <w:t xml:space="preserve"> диаграммы)</w:t>
      </w:r>
      <w:r>
        <w:rPr>
          <w:rFonts w:ascii="Times New Roman" w:hAnsi="Times New Roman" w:cs="Times New Roman"/>
          <w:sz w:val="24"/>
          <w:szCs w:val="24"/>
        </w:rPr>
        <w:t xml:space="preserve"> могут быть созданы </w:t>
      </w:r>
      <w:r w:rsidRPr="0057494D">
        <w:rPr>
          <w:rFonts w:ascii="Times New Roman" w:hAnsi="Times New Roman" w:cs="Times New Roman"/>
          <w:sz w:val="24"/>
          <w:szCs w:val="24"/>
        </w:rPr>
        <w:t>любыми графическими редакторами, но в едином цветовом решении и стиле, который фи</w:t>
      </w:r>
      <w:r>
        <w:rPr>
          <w:rFonts w:ascii="Times New Roman" w:hAnsi="Times New Roman" w:cs="Times New Roman"/>
          <w:sz w:val="24"/>
          <w:szCs w:val="24"/>
        </w:rPr>
        <w:t>гурирует в Ж</w:t>
      </w:r>
      <w:r w:rsidRPr="0057494D">
        <w:rPr>
          <w:rFonts w:ascii="Times New Roman" w:hAnsi="Times New Roman" w:cs="Times New Roman"/>
          <w:sz w:val="24"/>
          <w:szCs w:val="24"/>
        </w:rPr>
        <w:t>урнале.</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lastRenderedPageBreak/>
        <w:t>Схемы в обязательном порядке должны быть</w:t>
      </w:r>
      <w:r>
        <w:rPr>
          <w:rFonts w:ascii="Times New Roman" w:hAnsi="Times New Roman" w:cs="Times New Roman"/>
          <w:sz w:val="24"/>
          <w:szCs w:val="24"/>
        </w:rPr>
        <w:t xml:space="preserve"> </w:t>
      </w:r>
      <w:r w:rsidRPr="0057494D">
        <w:rPr>
          <w:rFonts w:ascii="Times New Roman" w:hAnsi="Times New Roman" w:cs="Times New Roman"/>
          <w:sz w:val="24"/>
          <w:szCs w:val="24"/>
        </w:rPr>
        <w:t xml:space="preserve">сгруппированы средствами </w:t>
      </w:r>
      <w:proofErr w:type="spellStart"/>
      <w:r w:rsidRPr="0057494D">
        <w:rPr>
          <w:rFonts w:ascii="Times New Roman" w:hAnsi="Times New Roman" w:cs="Times New Roman"/>
          <w:sz w:val="24"/>
          <w:szCs w:val="24"/>
        </w:rPr>
        <w:t>Word</w:t>
      </w:r>
      <w:proofErr w:type="spellEnd"/>
      <w:r w:rsidRPr="0057494D">
        <w:rPr>
          <w:rFonts w:ascii="Times New Roman" w:hAnsi="Times New Roman" w:cs="Times New Roman"/>
          <w:sz w:val="24"/>
          <w:szCs w:val="24"/>
        </w:rPr>
        <w:t>, т. е. не должны изменяться при перемещении и форматировании.</w:t>
      </w:r>
    </w:p>
    <w:p w:rsidR="0065660E"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К публикации принимаются схемы, не выходящие за пределы печатной области, т. е. полей.</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57494D">
        <w:rPr>
          <w:rFonts w:ascii="Times New Roman" w:hAnsi="Times New Roman" w:cs="Times New Roman"/>
          <w:sz w:val="24"/>
          <w:szCs w:val="24"/>
        </w:rPr>
        <w:t>хемы дублируются отдельными файлами в формате .</w:t>
      </w:r>
      <w:proofErr w:type="spellStart"/>
      <w:r w:rsidRPr="0057494D">
        <w:rPr>
          <w:rFonts w:ascii="Times New Roman" w:hAnsi="Times New Roman" w:cs="Times New Roman"/>
          <w:sz w:val="24"/>
          <w:szCs w:val="24"/>
        </w:rPr>
        <w:t>jpg</w:t>
      </w:r>
      <w:proofErr w:type="spellEnd"/>
      <w:r w:rsidRPr="0057494D">
        <w:rPr>
          <w:rFonts w:ascii="Times New Roman" w:hAnsi="Times New Roman" w:cs="Times New Roman"/>
          <w:sz w:val="24"/>
          <w:szCs w:val="24"/>
        </w:rPr>
        <w:t xml:space="preserve"> (не менее 300 </w:t>
      </w:r>
      <w:proofErr w:type="spellStart"/>
      <w:r w:rsidRPr="0057494D">
        <w:rPr>
          <w:rFonts w:ascii="Times New Roman" w:hAnsi="Times New Roman" w:cs="Times New Roman"/>
          <w:sz w:val="24"/>
          <w:szCs w:val="24"/>
        </w:rPr>
        <w:t>dpi</w:t>
      </w:r>
      <w:proofErr w:type="spellEnd"/>
      <w:r w:rsidRPr="0057494D">
        <w:rPr>
          <w:rFonts w:ascii="Times New Roman" w:hAnsi="Times New Roman" w:cs="Times New Roman"/>
          <w:sz w:val="24"/>
          <w:szCs w:val="24"/>
        </w:rPr>
        <w:t>).</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 xml:space="preserve">В тексте статьи обязательно следует дать ссылку на конкретную схему или диаграмму, например, (см. рис. 4). </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Схема должна быть читаемой, разборчивой и хорошего качества. </w:t>
      </w:r>
    </w:p>
    <w:p w:rsidR="0065660E" w:rsidRPr="0057494D"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57494D">
        <w:rPr>
          <w:rFonts w:ascii="Times New Roman" w:hAnsi="Times New Roman" w:cs="Times New Roman"/>
          <w:sz w:val="24"/>
          <w:szCs w:val="24"/>
        </w:rPr>
        <w:t xml:space="preserve">Каждая схема должна иметь: порядковый номер, название, </w:t>
      </w:r>
      <w:r w:rsidR="001930A2">
        <w:rPr>
          <w:rFonts w:ascii="Times New Roman" w:hAnsi="Times New Roman" w:cs="Times New Roman"/>
          <w:sz w:val="24"/>
          <w:szCs w:val="24"/>
        </w:rPr>
        <w:t xml:space="preserve">источник, </w:t>
      </w:r>
      <w:r w:rsidRPr="0057494D">
        <w:rPr>
          <w:rFonts w:ascii="Times New Roman" w:hAnsi="Times New Roman" w:cs="Times New Roman"/>
          <w:sz w:val="24"/>
          <w:szCs w:val="24"/>
        </w:rPr>
        <w:t>подписи осей, объяснение условных обозначений, аббревиатур.</w:t>
      </w:r>
    </w:p>
    <w:p w:rsidR="0065660E" w:rsidRPr="00E671A8" w:rsidRDefault="0065660E" w:rsidP="0065660E">
      <w:pPr>
        <w:pStyle w:val="a4"/>
        <w:widowControl w:val="0"/>
        <w:numPr>
          <w:ilvl w:val="0"/>
          <w:numId w:val="3"/>
        </w:numPr>
        <w:tabs>
          <w:tab w:val="left" w:pos="1134"/>
        </w:tabs>
        <w:spacing w:after="0" w:line="240" w:lineRule="auto"/>
        <w:ind w:left="0" w:firstLine="709"/>
        <w:jc w:val="both"/>
        <w:rPr>
          <w:rFonts w:ascii="Times New Roman" w:hAnsi="Times New Roman" w:cs="Times New Roman"/>
          <w:sz w:val="24"/>
          <w:szCs w:val="24"/>
        </w:rPr>
      </w:pPr>
      <w:r w:rsidRPr="00E671A8">
        <w:rPr>
          <w:rFonts w:ascii="Times New Roman" w:hAnsi="Times New Roman" w:cs="Times New Roman"/>
          <w:sz w:val="24"/>
          <w:szCs w:val="24"/>
        </w:rPr>
        <w:t>Принимаются исключительно схемы (графики и диаграммы) с четким изображением, без орфографических и пунктуационных ошибок в тексте.</w:t>
      </w:r>
      <w:bookmarkEnd w:id="0"/>
    </w:p>
    <w:p w:rsidR="00336D20" w:rsidRDefault="00336D20"/>
    <w:sectPr w:rsidR="00336D20" w:rsidSect="00C94C3D">
      <w:footerReference w:type="default" r:id="rId11"/>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17F" w:rsidRDefault="0024317F" w:rsidP="0065660E">
      <w:pPr>
        <w:spacing w:after="0" w:line="240" w:lineRule="auto"/>
      </w:pPr>
      <w:r>
        <w:separator/>
      </w:r>
    </w:p>
  </w:endnote>
  <w:endnote w:type="continuationSeparator" w:id="0">
    <w:p w:rsidR="0024317F" w:rsidRDefault="0024317F" w:rsidP="0065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475649"/>
      <w:docPartObj>
        <w:docPartGallery w:val="Page Numbers (Bottom of Page)"/>
        <w:docPartUnique/>
      </w:docPartObj>
    </w:sdtPr>
    <w:sdtContent>
      <w:p w:rsidR="00C94C3D" w:rsidRDefault="00C94C3D">
        <w:pPr>
          <w:pStyle w:val="af"/>
          <w:jc w:val="center"/>
        </w:pPr>
        <w:r>
          <w:fldChar w:fldCharType="begin"/>
        </w:r>
        <w:r>
          <w:instrText>PAGE   \* MERGEFORMAT</w:instrText>
        </w:r>
        <w:r>
          <w:fldChar w:fldCharType="separate"/>
        </w:r>
        <w:r>
          <w:rPr>
            <w:noProof/>
          </w:rPr>
          <w:t>10</w:t>
        </w:r>
        <w:r>
          <w:fldChar w:fldCharType="end"/>
        </w:r>
      </w:p>
    </w:sdtContent>
  </w:sdt>
  <w:p w:rsidR="00C94C3D" w:rsidRDefault="00C94C3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17F" w:rsidRDefault="0024317F" w:rsidP="0065660E">
      <w:pPr>
        <w:spacing w:after="0" w:line="240" w:lineRule="auto"/>
      </w:pPr>
      <w:r>
        <w:separator/>
      </w:r>
    </w:p>
  </w:footnote>
  <w:footnote w:type="continuationSeparator" w:id="0">
    <w:p w:rsidR="0024317F" w:rsidRDefault="0024317F" w:rsidP="0065660E">
      <w:pPr>
        <w:spacing w:after="0" w:line="240" w:lineRule="auto"/>
      </w:pPr>
      <w:r>
        <w:continuationSeparator/>
      </w:r>
    </w:p>
  </w:footnote>
  <w:footnote w:id="1">
    <w:p w:rsidR="0024317F" w:rsidRPr="00201859" w:rsidRDefault="0024317F" w:rsidP="0065660E">
      <w:pPr>
        <w:pStyle w:val="a7"/>
        <w:rPr>
          <w:rFonts w:ascii="Times New Roman" w:hAnsi="Times New Roman" w:cs="Times New Roman"/>
          <w:sz w:val="24"/>
        </w:rPr>
      </w:pPr>
      <w:r w:rsidRPr="00201859">
        <w:rPr>
          <w:rFonts w:ascii="Times New Roman" w:hAnsi="Times New Roman" w:cs="Times New Roman"/>
          <w:sz w:val="24"/>
          <w:vertAlign w:val="superscript"/>
        </w:rPr>
        <w:footnoteRef/>
      </w:r>
      <w:r w:rsidRPr="00201859">
        <w:rPr>
          <w:rFonts w:ascii="Times New Roman" w:hAnsi="Times New Roman" w:cs="Times New Roman"/>
          <w:sz w:val="24"/>
          <w:vertAlign w:val="superscript"/>
        </w:rPr>
        <w:t xml:space="preserve"> </w:t>
      </w:r>
      <w:r w:rsidRPr="00201859">
        <w:rPr>
          <w:rFonts w:ascii="Times New Roman" w:hAnsi="Times New Roman" w:cs="Times New Roman"/>
          <w:sz w:val="24"/>
        </w:rPr>
        <w:t xml:space="preserve">РИНЦ </w:t>
      </w:r>
      <w:r>
        <w:rPr>
          <w:rFonts w:ascii="Times New Roman" w:hAnsi="Times New Roman" w:cs="Times New Roman"/>
          <w:sz w:val="24"/>
        </w:rPr>
        <w:t>–</w:t>
      </w:r>
      <w:r w:rsidRPr="00201859">
        <w:rPr>
          <w:rFonts w:ascii="Times New Roman" w:hAnsi="Times New Roman" w:cs="Times New Roman"/>
          <w:sz w:val="24"/>
        </w:rPr>
        <w:t xml:space="preserve"> </w:t>
      </w:r>
      <w:r>
        <w:rPr>
          <w:rFonts w:ascii="Times New Roman" w:hAnsi="Times New Roman" w:cs="Times New Roman"/>
          <w:sz w:val="24"/>
        </w:rPr>
        <w:t>Российский индекс научного цитирования.</w:t>
      </w:r>
    </w:p>
  </w:footnote>
  <w:footnote w:id="2">
    <w:p w:rsidR="0024317F" w:rsidRPr="005347B5" w:rsidRDefault="0024317F" w:rsidP="0065660E">
      <w:pPr>
        <w:pStyle w:val="a7"/>
        <w:rPr>
          <w:rFonts w:ascii="Times New Roman" w:hAnsi="Times New Roman" w:cs="Times New Roman"/>
          <w:sz w:val="24"/>
        </w:rPr>
      </w:pPr>
      <w:r w:rsidRPr="005347B5">
        <w:rPr>
          <w:rStyle w:val="a9"/>
          <w:rFonts w:ascii="Times New Roman" w:hAnsi="Times New Roman" w:cs="Times New Roman"/>
          <w:sz w:val="24"/>
        </w:rPr>
        <w:footnoteRef/>
      </w:r>
      <w:r w:rsidRPr="005347B5">
        <w:rPr>
          <w:rFonts w:ascii="Times New Roman" w:hAnsi="Times New Roman" w:cs="Times New Roman"/>
          <w:sz w:val="24"/>
        </w:rPr>
        <w:t xml:space="preserve"> BSI – Британский Институт Стандартов (</w:t>
      </w:r>
      <w:proofErr w:type="spellStart"/>
      <w:r w:rsidRPr="005347B5">
        <w:rPr>
          <w:rFonts w:ascii="Times New Roman" w:hAnsi="Times New Roman" w:cs="Times New Roman"/>
          <w:sz w:val="24"/>
        </w:rPr>
        <w:t>British</w:t>
      </w:r>
      <w:proofErr w:type="spellEnd"/>
      <w:r w:rsidRPr="005347B5">
        <w:rPr>
          <w:rFonts w:ascii="Times New Roman" w:hAnsi="Times New Roman" w:cs="Times New Roman"/>
          <w:sz w:val="24"/>
        </w:rPr>
        <w:t xml:space="preserve"> </w:t>
      </w:r>
      <w:proofErr w:type="spellStart"/>
      <w:r w:rsidRPr="005347B5">
        <w:rPr>
          <w:rFonts w:ascii="Times New Roman" w:hAnsi="Times New Roman" w:cs="Times New Roman"/>
          <w:sz w:val="24"/>
        </w:rPr>
        <w:t>Standards</w:t>
      </w:r>
      <w:proofErr w:type="spellEnd"/>
      <w:r w:rsidRPr="005347B5">
        <w:rPr>
          <w:rFonts w:ascii="Times New Roman" w:hAnsi="Times New Roman" w:cs="Times New Roman"/>
          <w:sz w:val="24"/>
        </w:rPr>
        <w:t xml:space="preserve"> </w:t>
      </w:r>
      <w:proofErr w:type="spellStart"/>
      <w:r w:rsidRPr="005347B5">
        <w:rPr>
          <w:rFonts w:ascii="Times New Roman" w:hAnsi="Times New Roman" w:cs="Times New Roman"/>
          <w:sz w:val="24"/>
        </w:rPr>
        <w:t>Institution</w:t>
      </w:r>
      <w:proofErr w:type="spellEnd"/>
      <w:r w:rsidRPr="005347B5">
        <w:rPr>
          <w:rFonts w:ascii="Times New Roman" w:hAnsi="Times New Roman" w:cs="Times New Roman"/>
          <w:sz w:val="24"/>
        </w:rPr>
        <w:t>)</w:t>
      </w:r>
      <w:r>
        <w:rPr>
          <w:rFonts w:ascii="Times New Roman" w:hAnsi="Times New Roman" w:cs="Times New Roman"/>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15FD8"/>
    <w:multiLevelType w:val="multilevel"/>
    <w:tmpl w:val="613E1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55F63"/>
    <w:multiLevelType w:val="multilevel"/>
    <w:tmpl w:val="E49CBDC8"/>
    <w:lvl w:ilvl="0">
      <w:start w:val="1"/>
      <w:numFmt w:val="decimal"/>
      <w:lvlText w:val="%1."/>
      <w:lvlJc w:val="left"/>
      <w:pPr>
        <w:ind w:left="785"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0176D3C"/>
    <w:multiLevelType w:val="hybridMultilevel"/>
    <w:tmpl w:val="AF98CF26"/>
    <w:lvl w:ilvl="0" w:tplc="04190011">
      <w:start w:val="1"/>
      <w:numFmt w:val="decimal"/>
      <w:lvlText w:val="%1)"/>
      <w:lvlJc w:val="left"/>
      <w:pPr>
        <w:ind w:left="1920" w:hanging="360"/>
      </w:pPr>
      <w:rPr>
        <w:rFonts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 w15:restartNumberingAfterBreak="0">
    <w:nsid w:val="74D56E38"/>
    <w:multiLevelType w:val="hybridMultilevel"/>
    <w:tmpl w:val="4FBC3F32"/>
    <w:lvl w:ilvl="0" w:tplc="D9EE01F6">
      <w:start w:val="1"/>
      <w:numFmt w:val="bullet"/>
      <w:lvlText w:val=""/>
      <w:lvlJc w:val="left"/>
      <w:pPr>
        <w:ind w:left="1920"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0E"/>
    <w:rsid w:val="001930A2"/>
    <w:rsid w:val="0024317F"/>
    <w:rsid w:val="00336D20"/>
    <w:rsid w:val="005B5EDC"/>
    <w:rsid w:val="0065660E"/>
    <w:rsid w:val="006A6D0B"/>
    <w:rsid w:val="009548E6"/>
    <w:rsid w:val="00C8727A"/>
    <w:rsid w:val="00C94C3D"/>
    <w:rsid w:val="00D517E1"/>
    <w:rsid w:val="00D718B2"/>
    <w:rsid w:val="00EF10B7"/>
    <w:rsid w:val="00F4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A5F08-4AAA-48DF-AE32-FB4B20AA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6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9">
    <w:name w:val="Font Style79"/>
    <w:basedOn w:val="a0"/>
    <w:uiPriority w:val="99"/>
    <w:rsid w:val="0065660E"/>
    <w:rPr>
      <w:rFonts w:ascii="Times New Roman" w:hAnsi="Times New Roman" w:cs="Times New Roman"/>
      <w:sz w:val="26"/>
      <w:szCs w:val="26"/>
    </w:rPr>
  </w:style>
  <w:style w:type="paragraph" w:customStyle="1" w:styleId="Style23">
    <w:name w:val="Style23"/>
    <w:basedOn w:val="a"/>
    <w:uiPriority w:val="99"/>
    <w:rsid w:val="0065660E"/>
    <w:pPr>
      <w:widowControl w:val="0"/>
      <w:autoSpaceDE w:val="0"/>
      <w:autoSpaceDN w:val="0"/>
      <w:adjustRightInd w:val="0"/>
      <w:spacing w:after="0" w:line="317" w:lineRule="exact"/>
      <w:jc w:val="center"/>
    </w:pPr>
    <w:rPr>
      <w:rFonts w:ascii="Times New Roman" w:eastAsiaTheme="minorEastAsia" w:hAnsi="Times New Roman" w:cs="Times New Roman"/>
      <w:sz w:val="24"/>
      <w:szCs w:val="24"/>
      <w:lang w:eastAsia="ru-RU"/>
    </w:rPr>
  </w:style>
  <w:style w:type="table" w:styleId="a3">
    <w:name w:val="Table Grid"/>
    <w:basedOn w:val="a1"/>
    <w:uiPriority w:val="39"/>
    <w:rsid w:val="00656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60E"/>
    <w:pPr>
      <w:ind w:left="720"/>
      <w:contextualSpacing/>
    </w:pPr>
  </w:style>
  <w:style w:type="paragraph" w:styleId="a5">
    <w:name w:val="Body Text"/>
    <w:basedOn w:val="a"/>
    <w:link w:val="a6"/>
    <w:semiHidden/>
    <w:rsid w:val="0065660E"/>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65660E"/>
    <w:rPr>
      <w:rFonts w:ascii="Times New Roman" w:eastAsia="Times New Roman" w:hAnsi="Times New Roman" w:cs="Times New Roman"/>
      <w:sz w:val="28"/>
      <w:szCs w:val="20"/>
      <w:lang w:eastAsia="ru-RU"/>
    </w:rPr>
  </w:style>
  <w:style w:type="paragraph" w:styleId="a7">
    <w:name w:val="footnote text"/>
    <w:basedOn w:val="a"/>
    <w:link w:val="a8"/>
    <w:uiPriority w:val="99"/>
    <w:semiHidden/>
    <w:unhideWhenUsed/>
    <w:rsid w:val="0065660E"/>
    <w:pPr>
      <w:spacing w:after="0" w:line="240" w:lineRule="auto"/>
    </w:pPr>
    <w:rPr>
      <w:sz w:val="20"/>
      <w:szCs w:val="20"/>
    </w:rPr>
  </w:style>
  <w:style w:type="character" w:customStyle="1" w:styleId="a8">
    <w:name w:val="Текст сноски Знак"/>
    <w:basedOn w:val="a0"/>
    <w:link w:val="a7"/>
    <w:uiPriority w:val="99"/>
    <w:semiHidden/>
    <w:rsid w:val="0065660E"/>
    <w:rPr>
      <w:sz w:val="20"/>
      <w:szCs w:val="20"/>
    </w:rPr>
  </w:style>
  <w:style w:type="character" w:styleId="a9">
    <w:name w:val="footnote reference"/>
    <w:basedOn w:val="a0"/>
    <w:uiPriority w:val="99"/>
    <w:semiHidden/>
    <w:unhideWhenUsed/>
    <w:rsid w:val="0065660E"/>
    <w:rPr>
      <w:vertAlign w:val="superscript"/>
    </w:rPr>
  </w:style>
  <w:style w:type="character" w:styleId="aa">
    <w:name w:val="Hyperlink"/>
    <w:basedOn w:val="a0"/>
    <w:uiPriority w:val="99"/>
    <w:unhideWhenUsed/>
    <w:rsid w:val="0065660E"/>
    <w:rPr>
      <w:color w:val="0563C1" w:themeColor="hyperlink"/>
      <w:u w:val="single"/>
    </w:rPr>
  </w:style>
  <w:style w:type="paragraph" w:styleId="ab">
    <w:name w:val="Balloon Text"/>
    <w:basedOn w:val="a"/>
    <w:link w:val="ac"/>
    <w:uiPriority w:val="99"/>
    <w:semiHidden/>
    <w:unhideWhenUsed/>
    <w:rsid w:val="00D718B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718B2"/>
    <w:rPr>
      <w:rFonts w:ascii="Segoe UI" w:hAnsi="Segoe UI" w:cs="Segoe UI"/>
      <w:sz w:val="18"/>
      <w:szCs w:val="18"/>
    </w:rPr>
  </w:style>
  <w:style w:type="paragraph" w:styleId="ad">
    <w:name w:val="header"/>
    <w:basedOn w:val="a"/>
    <w:link w:val="ae"/>
    <w:uiPriority w:val="99"/>
    <w:unhideWhenUsed/>
    <w:rsid w:val="00C94C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94C3D"/>
  </w:style>
  <w:style w:type="paragraph" w:styleId="af">
    <w:name w:val="footer"/>
    <w:basedOn w:val="a"/>
    <w:link w:val="af0"/>
    <w:uiPriority w:val="99"/>
    <w:unhideWhenUsed/>
    <w:rsid w:val="00C94C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acode.com/online/ud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transl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3887</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Языков Вадим Борисович</dc:creator>
  <cp:keywords/>
  <dc:description/>
  <cp:lastModifiedBy>Языков Вадим Борисович</cp:lastModifiedBy>
  <cp:revision>2</cp:revision>
  <cp:lastPrinted>2024-06-10T12:40:00Z</cp:lastPrinted>
  <dcterms:created xsi:type="dcterms:W3CDTF">2024-10-14T10:49:00Z</dcterms:created>
  <dcterms:modified xsi:type="dcterms:W3CDTF">2024-10-14T10:49:00Z</dcterms:modified>
</cp:coreProperties>
</file>